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ind w:firstLine="3525" w:firstLineChars="798"/>
        <w:jc w:val="both"/>
        <w:rPr>
          <w:rFonts w:cs="Times New Roman"/>
          <w:color w:val="auto"/>
        </w:rPr>
      </w:pPr>
      <w:r>
        <w:rPr>
          <w:rFonts w:hint="eastAsia" w:cs="宋体"/>
          <w:color w:val="auto"/>
          <w:lang w:val="en-US" w:eastAsia="zh-CN"/>
        </w:rPr>
        <w:t>招标书</w:t>
      </w:r>
      <w:r>
        <w:rPr>
          <w:rFonts w:hint="eastAsia" w:cs="宋体"/>
          <w:color w:val="auto"/>
        </w:rPr>
        <w:t>目录</w:t>
      </w: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第一章 </w:t>
      </w:r>
      <w:r>
        <w:rPr>
          <w:rFonts w:hint="eastAsia" w:asciiTheme="majorEastAsia" w:hAnsiTheme="majorEastAsia" w:eastAsiaTheme="majorEastAsia" w:cstheme="majorEastAsia"/>
          <w:b w:val="0"/>
          <w:bCs w:val="0"/>
          <w:color w:val="auto"/>
          <w:sz w:val="30"/>
          <w:szCs w:val="30"/>
          <w:lang w:val="en-US" w:eastAsia="zh-CN"/>
        </w:rPr>
        <w:t xml:space="preserve">招标项目（物料）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2</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3-5</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 xml:space="preserve">数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6</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第四章 </w:t>
      </w: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7</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8-15</w:t>
      </w:r>
    </w:p>
    <w:p>
      <w:pPr>
        <w:adjustRightInd w:val="0"/>
        <w:snapToGrid w:val="0"/>
        <w:spacing w:before="120" w:line="480" w:lineRule="exact"/>
        <w:ind w:firstLine="643" w:firstLineChars="200"/>
        <w:rPr>
          <w:rFonts w:ascii="宋体" w:cs="Times New Roman"/>
          <w:b/>
          <w:bCs/>
          <w:color w:val="auto"/>
          <w:sz w:val="32"/>
          <w:szCs w:val="32"/>
        </w:rPr>
      </w:pPr>
    </w:p>
    <w:p/>
    <w:p/>
    <w:p/>
    <w:p/>
    <w:p/>
    <w:p/>
    <w:p/>
    <w:p/>
    <w:p/>
    <w:p/>
    <w:p/>
    <w:p/>
    <w:p/>
    <w:p/>
    <w:p/>
    <w:p/>
    <w:p/>
    <w:p/>
    <w:p/>
    <w:p/>
    <w:p/>
    <w:p>
      <w:pPr>
        <w:rPr>
          <w:rFonts w:hint="eastAsia" w:eastAsia="宋体"/>
          <w:lang w:eastAsia="zh-CN"/>
        </w:rPr>
      </w:pPr>
    </w:p>
    <w:p/>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pStyle w:val="5"/>
        <w:numPr>
          <w:ilvl w:val="0"/>
          <w:numId w:val="2"/>
        </w:numPr>
        <w:adjustRightInd w:val="0"/>
        <w:snapToGrid w:val="0"/>
        <w:spacing w:line="360" w:lineRule="auto"/>
        <w:ind w:firstLine="2088" w:firstLineChars="650"/>
        <w:rPr>
          <w:rFonts w:hint="default" w:eastAsia="宋体"/>
          <w:b/>
          <w:bCs/>
          <w:sz w:val="32"/>
          <w:szCs w:val="32"/>
          <w:lang w:val="en-US" w:eastAsia="zh-CN"/>
        </w:rPr>
      </w:pPr>
      <w:r>
        <w:rPr>
          <w:rFonts w:hint="eastAsia"/>
          <w:b/>
          <w:bCs/>
          <w:sz w:val="32"/>
          <w:szCs w:val="32"/>
          <w:lang w:val="en-US" w:eastAsia="zh-CN"/>
        </w:rPr>
        <w:t xml:space="preserve">招标项目（无铬钝化液） </w:t>
      </w:r>
      <w:r>
        <w:rPr>
          <w:rFonts w:hint="eastAsia" w:hAnsi="宋体"/>
          <w:b/>
          <w:bCs/>
          <w:sz w:val="28"/>
          <w:szCs w:val="28"/>
        </w:rPr>
        <w:t>招标编号：</w:t>
      </w:r>
      <w:r>
        <w:rPr>
          <w:rFonts w:hint="eastAsia" w:hAnsi="宋体"/>
          <w:b/>
          <w:bCs/>
          <w:sz w:val="28"/>
          <w:szCs w:val="28"/>
          <w:lang w:val="en-US" w:eastAsia="zh-CN"/>
        </w:rPr>
        <w:t>HCCGZB25012</w:t>
      </w:r>
    </w:p>
    <w:p>
      <w:pPr>
        <w:pStyle w:val="5"/>
        <w:widowControl w:val="0"/>
        <w:numPr>
          <w:ilvl w:val="0"/>
          <w:numId w:val="0"/>
        </w:numPr>
        <w:adjustRightInd w:val="0"/>
        <w:snapToGrid w:val="0"/>
        <w:spacing w:line="360" w:lineRule="auto"/>
        <w:jc w:val="center"/>
        <w:rPr>
          <w:rFonts w:hint="eastAsia" w:hAnsi="宋体"/>
          <w:b/>
          <w:bCs/>
          <w:sz w:val="28"/>
          <w:szCs w:val="28"/>
          <w:lang w:val="en-US" w:eastAsia="zh-CN"/>
        </w:rPr>
      </w:pPr>
      <w:r>
        <w:rPr>
          <w:rFonts w:hint="eastAsia" w:hAnsi="宋体"/>
          <w:b/>
          <w:bCs/>
          <w:sz w:val="28"/>
          <w:szCs w:val="28"/>
          <w:lang w:val="en-US" w:eastAsia="zh-CN"/>
        </w:rPr>
        <w:t>广东华昌集团生产辅料 无铬钝化液明细</w:t>
      </w:r>
    </w:p>
    <w:tbl>
      <w:tblPr>
        <w:tblStyle w:val="9"/>
        <w:tblW w:w="972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700"/>
        <w:gridCol w:w="1469"/>
        <w:gridCol w:w="1779"/>
        <w:gridCol w:w="2396"/>
        <w:gridCol w:w="23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4" w:hRule="atLeast"/>
        </w:trPr>
        <w:tc>
          <w:tcPr>
            <w:tcW w:w="1700" w:type="dxa"/>
            <w:tcBorders>
              <w:top w:val="single" w:color="000000" w:sz="12" w:space="0"/>
              <w:left w:val="single" w:color="000000" w:sz="12"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333333"/>
                <w:sz w:val="28"/>
                <w:szCs w:val="28"/>
                <w:u w:val="none"/>
              </w:rPr>
            </w:pPr>
            <w:r>
              <w:rPr>
                <w:rFonts w:hint="eastAsia" w:ascii="宋体" w:hAnsi="宋体" w:eastAsia="宋体" w:cs="宋体"/>
                <w:i w:val="0"/>
                <w:color w:val="333333"/>
                <w:kern w:val="0"/>
                <w:sz w:val="28"/>
                <w:szCs w:val="28"/>
                <w:u w:val="none"/>
                <w:lang w:val="en-US" w:eastAsia="zh-CN"/>
              </w:rPr>
              <w:t>产品名称</w:t>
            </w:r>
          </w:p>
        </w:tc>
        <w:tc>
          <w:tcPr>
            <w:tcW w:w="1469" w:type="dxa"/>
            <w:tcBorders>
              <w:top w:val="single" w:color="000000" w:sz="12"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333333"/>
                <w:sz w:val="28"/>
                <w:szCs w:val="28"/>
                <w:u w:val="none"/>
              </w:rPr>
            </w:pPr>
            <w:r>
              <w:rPr>
                <w:rFonts w:hint="eastAsia" w:ascii="宋体" w:hAnsi="宋体" w:eastAsia="宋体" w:cs="宋体"/>
                <w:i w:val="0"/>
                <w:color w:val="333333"/>
                <w:kern w:val="0"/>
                <w:sz w:val="28"/>
                <w:szCs w:val="28"/>
                <w:u w:val="none"/>
                <w:lang w:val="en-US" w:eastAsia="zh-CN"/>
              </w:rPr>
              <w:t>型号</w:t>
            </w:r>
          </w:p>
        </w:tc>
        <w:tc>
          <w:tcPr>
            <w:tcW w:w="1779" w:type="dxa"/>
            <w:tcBorders>
              <w:top w:val="single" w:color="000000" w:sz="12"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333333"/>
                <w:sz w:val="28"/>
                <w:szCs w:val="28"/>
                <w:u w:val="none"/>
              </w:rPr>
            </w:pPr>
            <w:r>
              <w:rPr>
                <w:rFonts w:hint="eastAsia" w:ascii="宋体" w:hAnsi="宋体" w:cs="宋体"/>
                <w:i w:val="0"/>
                <w:color w:val="333333"/>
                <w:kern w:val="0"/>
                <w:sz w:val="28"/>
                <w:szCs w:val="28"/>
                <w:u w:val="none"/>
                <w:lang w:val="en-US" w:eastAsia="zh-CN"/>
              </w:rPr>
              <w:t>月</w:t>
            </w:r>
            <w:bookmarkStart w:id="1" w:name="_GoBack"/>
            <w:bookmarkEnd w:id="1"/>
            <w:r>
              <w:rPr>
                <w:rFonts w:hint="eastAsia" w:ascii="宋体" w:hAnsi="宋体" w:eastAsia="宋体" w:cs="宋体"/>
                <w:i w:val="0"/>
                <w:color w:val="333333"/>
                <w:kern w:val="0"/>
                <w:sz w:val="28"/>
                <w:szCs w:val="28"/>
                <w:u w:val="none"/>
                <w:lang w:val="en-US" w:eastAsia="zh-CN"/>
              </w:rPr>
              <w:t>产量（吨）</w:t>
            </w:r>
          </w:p>
        </w:tc>
        <w:tc>
          <w:tcPr>
            <w:tcW w:w="2396" w:type="dxa"/>
            <w:tcBorders>
              <w:top w:val="single" w:color="000000" w:sz="12" w:space="0"/>
              <w:left w:val="single" w:color="000000" w:sz="4" w:space="0"/>
              <w:bottom w:val="single" w:color="000000" w:sz="4" w:space="0"/>
              <w:right w:val="single" w:color="000000" w:sz="12" w:space="0"/>
            </w:tcBorders>
            <w:vAlign w:val="center"/>
          </w:tcPr>
          <w:p>
            <w:pPr>
              <w:widowControl/>
              <w:jc w:val="center"/>
              <w:textAlignment w:val="center"/>
              <w:rPr>
                <w:rFonts w:hint="eastAsia" w:ascii="宋体" w:hAnsi="宋体" w:eastAsia="宋体" w:cs="宋体"/>
                <w:i w:val="0"/>
                <w:color w:val="333333"/>
                <w:sz w:val="28"/>
                <w:szCs w:val="28"/>
                <w:u w:val="none"/>
              </w:rPr>
            </w:pPr>
            <w:r>
              <w:rPr>
                <w:rFonts w:hint="eastAsia" w:ascii="宋体" w:hAnsi="宋体" w:eastAsia="宋体" w:cs="宋体"/>
                <w:i w:val="0"/>
                <w:color w:val="333333"/>
                <w:kern w:val="0"/>
                <w:sz w:val="28"/>
                <w:szCs w:val="28"/>
                <w:u w:val="none"/>
                <w:lang w:val="en-US" w:eastAsia="zh-CN"/>
              </w:rPr>
              <w:t>产地</w:t>
            </w:r>
          </w:p>
        </w:tc>
        <w:tc>
          <w:tcPr>
            <w:tcW w:w="2385" w:type="dxa"/>
            <w:tcBorders>
              <w:top w:val="single" w:color="000000" w:sz="12" w:space="0"/>
              <w:left w:val="single" w:color="000000" w:sz="4" w:space="0"/>
              <w:bottom w:val="single" w:color="000000" w:sz="4" w:space="0"/>
              <w:right w:val="single" w:color="000000" w:sz="12" w:space="0"/>
            </w:tcBorders>
            <w:vAlign w:val="center"/>
          </w:tcPr>
          <w:p>
            <w:pPr>
              <w:widowControl/>
              <w:jc w:val="center"/>
              <w:textAlignment w:val="center"/>
              <w:rPr>
                <w:rFonts w:hint="eastAsia" w:ascii="宋体" w:hAnsi="宋体" w:eastAsia="宋体" w:cs="宋体"/>
                <w:i w:val="0"/>
                <w:color w:val="333333"/>
                <w:kern w:val="0"/>
                <w:sz w:val="28"/>
                <w:szCs w:val="28"/>
                <w:u w:val="none"/>
                <w:lang w:val="en-US" w:eastAsia="zh-CN"/>
              </w:rPr>
            </w:pPr>
            <w:r>
              <w:rPr>
                <w:rFonts w:hint="eastAsia" w:ascii="宋体" w:hAnsi="宋体" w:eastAsia="宋体" w:cs="宋体"/>
                <w:i w:val="0"/>
                <w:color w:val="333333"/>
                <w:kern w:val="0"/>
                <w:sz w:val="28"/>
                <w:szCs w:val="28"/>
                <w:u w:val="none"/>
                <w:lang w:val="en-US" w:eastAsia="zh-CN"/>
              </w:rPr>
              <w:t>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5" w:hRule="atLeast"/>
        </w:trPr>
        <w:tc>
          <w:tcPr>
            <w:tcW w:w="1700" w:type="dxa"/>
            <w:tcBorders>
              <w:top w:val="single" w:color="000000" w:sz="4" w:space="0"/>
              <w:left w:val="single" w:color="000000" w:sz="12"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333333"/>
                <w:sz w:val="28"/>
                <w:szCs w:val="28"/>
                <w:u w:val="none"/>
              </w:rPr>
            </w:pPr>
            <w:r>
              <w:rPr>
                <w:rFonts w:hint="eastAsia" w:ascii="宋体" w:hAnsi="宋体" w:eastAsia="宋体" w:cs="宋体"/>
                <w:i w:val="0"/>
                <w:color w:val="333333"/>
                <w:kern w:val="0"/>
                <w:sz w:val="28"/>
                <w:szCs w:val="28"/>
                <w:u w:val="none"/>
                <w:lang w:val="en-US" w:eastAsia="zh-CN"/>
              </w:rPr>
              <w:t>无铬钝化液</w:t>
            </w:r>
          </w:p>
        </w:tc>
        <w:tc>
          <w:tcPr>
            <w:tcW w:w="146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333333"/>
                <w:sz w:val="28"/>
                <w:szCs w:val="28"/>
                <w:u w:val="none"/>
              </w:rPr>
            </w:pPr>
            <w:r>
              <w:rPr>
                <w:rFonts w:hint="eastAsia" w:ascii="宋体" w:hAnsi="宋体" w:eastAsia="宋体" w:cs="宋体"/>
                <w:i w:val="0"/>
                <w:color w:val="333333"/>
                <w:kern w:val="0"/>
                <w:sz w:val="28"/>
                <w:szCs w:val="28"/>
                <w:u w:val="none"/>
                <w:lang w:val="en-US" w:eastAsia="zh-CN"/>
              </w:rPr>
              <w:t>酸性工艺</w:t>
            </w:r>
          </w:p>
        </w:tc>
        <w:tc>
          <w:tcPr>
            <w:tcW w:w="177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333333"/>
                <w:sz w:val="28"/>
                <w:szCs w:val="28"/>
                <w:u w:val="none"/>
                <w:lang w:val="en-US" w:eastAsia="zh-CN"/>
              </w:rPr>
            </w:pPr>
            <w:r>
              <w:rPr>
                <w:rFonts w:hint="eastAsia" w:ascii="宋体" w:hAnsi="宋体" w:eastAsia="宋体" w:cs="宋体"/>
                <w:i w:val="0"/>
                <w:color w:val="333333"/>
                <w:sz w:val="28"/>
                <w:szCs w:val="28"/>
                <w:u w:val="none"/>
                <w:lang w:val="en-US" w:eastAsia="zh-CN"/>
              </w:rPr>
              <w:t>4</w:t>
            </w:r>
            <w:r>
              <w:rPr>
                <w:rFonts w:hint="eastAsia" w:ascii="宋体" w:hAnsi="宋体" w:cs="宋体"/>
                <w:i w:val="0"/>
                <w:color w:val="333333"/>
                <w:sz w:val="28"/>
                <w:szCs w:val="28"/>
                <w:u w:val="none"/>
                <w:lang w:val="en-US" w:eastAsia="zh-CN"/>
              </w:rPr>
              <w:t>5</w:t>
            </w:r>
            <w:r>
              <w:rPr>
                <w:rFonts w:hint="eastAsia" w:ascii="宋体" w:hAnsi="宋体" w:eastAsia="宋体" w:cs="宋体"/>
                <w:i w:val="0"/>
                <w:color w:val="333333"/>
                <w:sz w:val="28"/>
                <w:szCs w:val="28"/>
                <w:u w:val="none"/>
                <w:lang w:val="en-US" w:eastAsia="zh-CN"/>
              </w:rPr>
              <w:t>00</w:t>
            </w:r>
          </w:p>
        </w:tc>
        <w:tc>
          <w:tcPr>
            <w:tcW w:w="2396" w:type="dxa"/>
            <w:tcBorders>
              <w:top w:val="single" w:color="000000" w:sz="4" w:space="0"/>
              <w:left w:val="single" w:color="000000" w:sz="4" w:space="0"/>
              <w:bottom w:val="single" w:color="000000" w:sz="4" w:space="0"/>
              <w:right w:val="single" w:color="000000" w:sz="12" w:space="0"/>
            </w:tcBorders>
            <w:vAlign w:val="center"/>
          </w:tcPr>
          <w:p>
            <w:pPr>
              <w:widowControl/>
              <w:jc w:val="center"/>
              <w:textAlignment w:val="center"/>
              <w:rPr>
                <w:rFonts w:hint="eastAsia" w:ascii="宋体" w:hAnsi="宋体" w:cs="宋体"/>
                <w:i w:val="0"/>
                <w:color w:val="333333"/>
                <w:sz w:val="28"/>
                <w:szCs w:val="28"/>
                <w:u w:val="none"/>
                <w:lang w:val="en-US" w:eastAsia="zh-CN"/>
              </w:rPr>
            </w:pPr>
            <w:r>
              <w:rPr>
                <w:rFonts w:hint="eastAsia" w:ascii="宋体" w:hAnsi="宋体" w:cs="宋体"/>
                <w:i w:val="0"/>
                <w:color w:val="333333"/>
                <w:sz w:val="28"/>
                <w:szCs w:val="28"/>
                <w:u w:val="none"/>
                <w:lang w:val="en-US" w:eastAsia="zh-CN"/>
              </w:rPr>
              <w:t>广东</w:t>
            </w:r>
          </w:p>
        </w:tc>
        <w:tc>
          <w:tcPr>
            <w:tcW w:w="2385" w:type="dxa"/>
            <w:tcBorders>
              <w:top w:val="single" w:color="000000" w:sz="4" w:space="0"/>
              <w:left w:val="single" w:color="000000" w:sz="4" w:space="0"/>
              <w:bottom w:val="single" w:color="000000" w:sz="4" w:space="0"/>
              <w:right w:val="single" w:color="000000" w:sz="12" w:space="0"/>
            </w:tcBorders>
            <w:vAlign w:val="center"/>
          </w:tcPr>
          <w:p>
            <w:pPr>
              <w:widowControl/>
              <w:jc w:val="center"/>
              <w:textAlignment w:val="center"/>
              <w:rPr>
                <w:rFonts w:hint="eastAsia" w:ascii="宋体" w:hAnsi="宋体" w:cs="宋体"/>
                <w:i w:val="0"/>
                <w:color w:val="333333"/>
                <w:sz w:val="28"/>
                <w:szCs w:val="28"/>
                <w:u w:val="none"/>
                <w:lang w:val="en-US" w:eastAsia="zh-CN"/>
              </w:rPr>
            </w:pPr>
            <w:r>
              <w:rPr>
                <w:rFonts w:hint="eastAsia" w:ascii="宋体" w:hAnsi="宋体" w:cs="宋体"/>
                <w:i w:val="0"/>
                <w:color w:val="333333"/>
                <w:sz w:val="28"/>
                <w:szCs w:val="28"/>
                <w:u w:val="none"/>
                <w:lang w:val="en-US" w:eastAsia="zh-CN"/>
              </w:rPr>
              <w:t>YS/T 1189-2017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5" w:hRule="atLeast"/>
        </w:trPr>
        <w:tc>
          <w:tcPr>
            <w:tcW w:w="1700" w:type="dxa"/>
            <w:tcBorders>
              <w:top w:val="single" w:color="000000" w:sz="4" w:space="0"/>
              <w:left w:val="single" w:color="000000" w:sz="12"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333333"/>
                <w:sz w:val="28"/>
                <w:szCs w:val="28"/>
                <w:u w:val="none"/>
              </w:rPr>
            </w:pPr>
            <w:r>
              <w:rPr>
                <w:rFonts w:hint="eastAsia" w:ascii="宋体" w:hAnsi="宋体" w:eastAsia="宋体" w:cs="宋体"/>
                <w:i w:val="0"/>
                <w:color w:val="333333"/>
                <w:kern w:val="0"/>
                <w:sz w:val="28"/>
                <w:szCs w:val="28"/>
                <w:u w:val="none"/>
                <w:lang w:val="en-US" w:eastAsia="zh-CN"/>
              </w:rPr>
              <w:t>无铬钝化液</w:t>
            </w:r>
          </w:p>
        </w:tc>
        <w:tc>
          <w:tcPr>
            <w:tcW w:w="146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333333"/>
                <w:sz w:val="28"/>
                <w:szCs w:val="28"/>
                <w:u w:val="none"/>
              </w:rPr>
            </w:pPr>
            <w:r>
              <w:rPr>
                <w:rFonts w:hint="eastAsia" w:ascii="宋体" w:hAnsi="宋体" w:eastAsia="宋体" w:cs="宋体"/>
                <w:i w:val="0"/>
                <w:color w:val="333333"/>
                <w:kern w:val="0"/>
                <w:sz w:val="28"/>
                <w:szCs w:val="28"/>
                <w:u w:val="none"/>
                <w:lang w:val="en-US" w:eastAsia="zh-CN"/>
              </w:rPr>
              <w:t>酸性工艺</w:t>
            </w:r>
          </w:p>
        </w:tc>
        <w:tc>
          <w:tcPr>
            <w:tcW w:w="177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333333"/>
                <w:sz w:val="28"/>
                <w:szCs w:val="28"/>
                <w:u w:val="none"/>
                <w:lang w:val="en-US" w:eastAsia="zh-CN"/>
              </w:rPr>
            </w:pPr>
            <w:r>
              <w:rPr>
                <w:rFonts w:hint="eastAsia" w:ascii="宋体" w:hAnsi="宋体" w:cs="宋体"/>
                <w:i w:val="0"/>
                <w:color w:val="333333"/>
                <w:sz w:val="28"/>
                <w:szCs w:val="28"/>
                <w:u w:val="none"/>
                <w:lang w:val="en-US" w:eastAsia="zh-CN"/>
              </w:rPr>
              <w:t>3200</w:t>
            </w:r>
          </w:p>
        </w:tc>
        <w:tc>
          <w:tcPr>
            <w:tcW w:w="2396" w:type="dxa"/>
            <w:tcBorders>
              <w:top w:val="single" w:color="000000" w:sz="4" w:space="0"/>
              <w:left w:val="single" w:color="000000" w:sz="4" w:space="0"/>
              <w:bottom w:val="single" w:color="000000" w:sz="4" w:space="0"/>
              <w:right w:val="single" w:color="000000" w:sz="12" w:space="0"/>
            </w:tcBorders>
            <w:vAlign w:val="center"/>
          </w:tcPr>
          <w:p>
            <w:pPr>
              <w:widowControl/>
              <w:jc w:val="center"/>
              <w:textAlignment w:val="center"/>
              <w:rPr>
                <w:rFonts w:hint="eastAsia" w:ascii="宋体" w:hAnsi="宋体" w:eastAsia="宋体" w:cs="宋体"/>
                <w:i w:val="0"/>
                <w:color w:val="333333"/>
                <w:sz w:val="28"/>
                <w:szCs w:val="28"/>
                <w:u w:val="none"/>
                <w:lang w:val="en-US" w:eastAsia="zh-CN"/>
              </w:rPr>
            </w:pPr>
            <w:r>
              <w:rPr>
                <w:rFonts w:hint="eastAsia" w:ascii="宋体" w:hAnsi="宋体" w:cs="宋体"/>
                <w:i w:val="0"/>
                <w:color w:val="333333"/>
                <w:sz w:val="28"/>
                <w:szCs w:val="28"/>
                <w:u w:val="none"/>
                <w:lang w:val="en-US" w:eastAsia="zh-CN"/>
              </w:rPr>
              <w:t>江苏</w:t>
            </w:r>
          </w:p>
        </w:tc>
        <w:tc>
          <w:tcPr>
            <w:tcW w:w="2385" w:type="dxa"/>
            <w:tcBorders>
              <w:top w:val="single" w:color="000000" w:sz="4" w:space="0"/>
              <w:left w:val="single" w:color="000000" w:sz="4" w:space="0"/>
              <w:bottom w:val="single" w:color="000000" w:sz="4" w:space="0"/>
              <w:right w:val="single" w:color="000000" w:sz="12" w:space="0"/>
            </w:tcBorders>
            <w:vAlign w:val="center"/>
          </w:tcPr>
          <w:p>
            <w:pPr>
              <w:widowControl/>
              <w:jc w:val="center"/>
              <w:textAlignment w:val="center"/>
              <w:rPr>
                <w:rFonts w:hint="eastAsia" w:ascii="宋体" w:hAnsi="宋体" w:cs="宋体"/>
                <w:i w:val="0"/>
                <w:color w:val="333333"/>
                <w:sz w:val="28"/>
                <w:szCs w:val="28"/>
                <w:u w:val="none"/>
                <w:lang w:val="en-US" w:eastAsia="zh-CN"/>
              </w:rPr>
            </w:pPr>
            <w:r>
              <w:rPr>
                <w:rFonts w:hint="eastAsia" w:ascii="宋体" w:hAnsi="宋体" w:cs="宋体"/>
                <w:i w:val="0"/>
                <w:color w:val="333333"/>
                <w:sz w:val="28"/>
                <w:szCs w:val="28"/>
                <w:u w:val="none"/>
                <w:lang w:val="en-US" w:eastAsia="zh-CN"/>
              </w:rPr>
              <w:t>YS/T 1189-2017</w:t>
            </w:r>
          </w:p>
        </w:tc>
      </w:tr>
    </w:tbl>
    <w:p>
      <w:pPr>
        <w:pStyle w:val="5"/>
        <w:widowControl w:val="0"/>
        <w:numPr>
          <w:ilvl w:val="0"/>
          <w:numId w:val="0"/>
        </w:numPr>
        <w:adjustRightInd w:val="0"/>
        <w:snapToGrid w:val="0"/>
        <w:spacing w:line="360" w:lineRule="auto"/>
        <w:jc w:val="left"/>
        <w:rPr>
          <w:rFonts w:hint="eastAsia" w:hAnsi="宋体"/>
          <w:b/>
          <w:bCs/>
          <w:sz w:val="28"/>
          <w:szCs w:val="28"/>
          <w:lang w:val="en-US" w:eastAsia="zh-CN"/>
        </w:rPr>
      </w:pPr>
    </w:p>
    <w:p>
      <w:pPr>
        <w:rPr>
          <w:rFonts w:hint="eastAsia"/>
          <w:lang w:eastAsia="zh-CN"/>
        </w:rPr>
      </w:pPr>
    </w:p>
    <w:p>
      <w:pPr>
        <w:rPr>
          <w:rFonts w:hint="eastAsia" w:eastAsia="宋体"/>
          <w:lang w:eastAsia="zh-CN"/>
        </w:rPr>
      </w:pPr>
    </w:p>
    <w:p>
      <w:pPr>
        <w:numPr>
          <w:ilvl w:val="0"/>
          <w:numId w:val="3"/>
        </w:numPr>
        <w:spacing w:line="400" w:lineRule="exact"/>
        <w:jc w:val="center"/>
        <w:rPr>
          <w:rFonts w:hint="eastAsia" w:ascii="宋体" w:hAnsi="宋体" w:eastAsia="宋体" w:cs="宋体"/>
          <w:b/>
          <w:bCs/>
          <w:color w:val="auto"/>
          <w:sz w:val="32"/>
          <w:szCs w:val="32"/>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pPr>
        <w:pStyle w:val="11"/>
        <w:numPr>
          <w:ilvl w:val="0"/>
          <w:numId w:val="4"/>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tbl>
      <w:tblPr>
        <w:tblStyle w:val="10"/>
        <w:tblW w:w="10829" w:type="dxa"/>
        <w:tblInd w:w="-3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84"/>
        <w:gridCol w:w="8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tcPr>
          <w:p>
            <w:pPr>
              <w:jc w:val="center"/>
              <w:rPr>
                <w:rFonts w:hint="eastAsia" w:eastAsia="宋体"/>
                <w:vertAlign w:val="baseline"/>
                <w:lang w:eastAsia="zh-CN"/>
              </w:rPr>
            </w:pPr>
            <w:r>
              <w:rPr>
                <w:rFonts w:hint="eastAsia" w:ascii="宋体" w:hAnsi="宋体" w:eastAsia="宋体" w:cs="宋体"/>
                <w:b/>
                <w:bCs/>
                <w:color w:val="auto"/>
                <w:sz w:val="28"/>
                <w:szCs w:val="28"/>
              </w:rPr>
              <w:t>条款名称</w:t>
            </w:r>
          </w:p>
        </w:tc>
        <w:tc>
          <w:tcPr>
            <w:tcW w:w="8145" w:type="dxa"/>
          </w:tcPr>
          <w:p>
            <w:pPr>
              <w:jc w:val="center"/>
              <w:rPr>
                <w:rFonts w:hint="eastAsia" w:eastAsia="宋体"/>
                <w:vertAlign w:val="baseline"/>
                <w:lang w:eastAsia="zh-CN"/>
              </w:rPr>
            </w:pPr>
            <w:r>
              <w:rPr>
                <w:rFonts w:hint="eastAsia" w:ascii="宋体" w:hAnsi="宋体" w:eastAsia="宋体" w:cs="宋体"/>
                <w:b/>
                <w:bCs/>
                <w:color w:val="auto"/>
                <w:sz w:val="28"/>
                <w:szCs w:val="28"/>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招标人</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pPr>
              <w:adjustRightInd w:val="0"/>
              <w:spacing w:line="440" w:lineRule="exact"/>
              <w:jc w:val="left"/>
              <w:textAlignment w:val="baseline"/>
              <w:rPr>
                <w:rFonts w:hint="eastAsia" w:ascii="宋体" w:hAnsi="宋体" w:eastAsia="宋体" w:cs="宋体"/>
                <w:b/>
                <w:bCs/>
                <w:color w:val="auto"/>
                <w:sz w:val="24"/>
                <w:szCs w:val="24"/>
              </w:rPr>
            </w:pPr>
            <w:r>
              <w:rPr>
                <w:rFonts w:hint="eastAsia" w:ascii="宋体" w:hAnsi="宋体" w:cs="宋体"/>
                <w:b/>
                <w:bCs/>
                <w:color w:val="auto"/>
                <w:sz w:val="28"/>
                <w:szCs w:val="28"/>
                <w:lang w:val="en-US" w:eastAsia="zh-CN"/>
              </w:rPr>
              <w:t>投标</w:t>
            </w:r>
            <w:r>
              <w:rPr>
                <w:rFonts w:hint="eastAsia" w:ascii="宋体" w:hAnsi="宋体" w:eastAsia="宋体" w:cs="宋体"/>
                <w:b/>
                <w:bCs/>
                <w:color w:val="auto"/>
                <w:sz w:val="28"/>
                <w:szCs w:val="28"/>
              </w:rPr>
              <w:t>地址：</w:t>
            </w:r>
            <w:r>
              <w:rPr>
                <w:rFonts w:hint="eastAsia" w:ascii="宋体" w:hAnsi="宋体" w:eastAsia="宋体" w:cs="宋体"/>
                <w:b/>
                <w:bCs/>
                <w:color w:val="auto"/>
                <w:sz w:val="24"/>
                <w:szCs w:val="24"/>
              </w:rPr>
              <w:t>佛山市南海区大沥镇岭南路73号华昌中心25楼采购中心</w:t>
            </w:r>
          </w:p>
          <w:p>
            <w:pPr>
              <w:adjustRightInd w:val="0"/>
              <w:spacing w:line="440" w:lineRule="exact"/>
              <w:jc w:val="left"/>
              <w:textAlignment w:val="baseline"/>
              <w:rPr>
                <w:rFonts w:hint="eastAsia" w:ascii="宋体" w:hAnsi="宋体" w:cs="宋体"/>
                <w:b/>
                <w:bCs/>
                <w:color w:val="auto"/>
                <w:sz w:val="24"/>
                <w:szCs w:val="24"/>
                <w:lang w:val="en-US" w:eastAsia="zh-CN"/>
              </w:rPr>
            </w:pPr>
            <w:r>
              <w:rPr>
                <w:rFonts w:hint="eastAsia" w:ascii="宋体" w:hAnsi="宋体" w:cs="宋体"/>
                <w:b/>
                <w:bCs/>
                <w:color w:val="auto"/>
                <w:sz w:val="28"/>
                <w:szCs w:val="28"/>
                <w:lang w:val="en-US" w:eastAsia="zh-CN"/>
              </w:rPr>
              <w:t>送货地址：</w:t>
            </w:r>
            <w:r>
              <w:rPr>
                <w:rFonts w:hint="eastAsia" w:ascii="宋体" w:hAnsi="宋体" w:cs="宋体"/>
                <w:b/>
                <w:bCs/>
                <w:color w:val="auto"/>
                <w:sz w:val="24"/>
                <w:szCs w:val="24"/>
                <w:lang w:val="en-US" w:eastAsia="zh-CN"/>
              </w:rPr>
              <w:t>1.佛山市南海区狮山长虹岭工业区虹领四路3号</w:t>
            </w:r>
          </w:p>
          <w:p>
            <w:pPr>
              <w:adjustRightInd w:val="0"/>
              <w:spacing w:line="440" w:lineRule="exact"/>
              <w:jc w:val="left"/>
              <w:textAlignment w:val="baseline"/>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 xml:space="preserve">            2.江苏省徐州市沛县经济开发区周勃路</w:t>
            </w:r>
          </w:p>
          <w:p>
            <w:pPr>
              <w:jc w:val="left"/>
              <w:rPr>
                <w:rFonts w:hint="eastAsia" w:eastAsia="宋体"/>
                <w:vertAlign w:val="baseline"/>
                <w:lang w:eastAsia="zh-CN"/>
              </w:rPr>
            </w:pPr>
            <w:r>
              <w:rPr>
                <w:rFonts w:hint="eastAsia" w:ascii="宋体" w:hAnsi="宋体" w:cs="宋体"/>
                <w:color w:val="auto"/>
                <w:sz w:val="28"/>
                <w:szCs w:val="28"/>
                <w:lang w:val="en-US" w:eastAsia="zh-CN"/>
              </w:rPr>
              <w:t>雷雨芳13825574588</w:t>
            </w:r>
            <w:r>
              <w:rPr>
                <w:rFonts w:hint="eastAsia" w:ascii="宋体" w:hAnsi="宋体" w:eastAsia="宋体" w:cs="宋体"/>
                <w:color w:val="auto"/>
                <w:sz w:val="28"/>
                <w:szCs w:val="28"/>
                <w:lang w:val="en-US" w:eastAsia="zh-CN"/>
              </w:rPr>
              <w:t>、李明明13580455827、潘惠华13927750023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投标保证金</w:t>
            </w:r>
          </w:p>
        </w:tc>
        <w:tc>
          <w:tcPr>
            <w:tcW w:w="8145" w:type="dxa"/>
          </w:tcPr>
          <w:p>
            <w:pPr>
              <w:adjustRightInd w:val="0"/>
              <w:spacing w:line="440" w:lineRule="exact"/>
              <w:ind w:left="840" w:hanging="780" w:hangingChars="300"/>
              <w:jc w:val="left"/>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贰</w:t>
            </w:r>
            <w:r>
              <w:rPr>
                <w:rFonts w:hint="eastAsia" w:ascii="宋体" w:hAnsi="宋体" w:eastAsia="宋体" w:cs="宋体"/>
                <w:color w:val="auto"/>
                <w:sz w:val="28"/>
                <w:szCs w:val="28"/>
              </w:rPr>
              <w:t>万元</w:t>
            </w:r>
          </w:p>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pPr>
              <w:adjustRightInd w:val="0"/>
              <w:spacing w:line="440" w:lineRule="exact"/>
              <w:ind w:firstLine="560" w:firstLineChars="200"/>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有限公司</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开户银行：广发银行股份有限公司佛山城南支行</w:t>
            </w:r>
          </w:p>
          <w:p>
            <w:pPr>
              <w:jc w:val="left"/>
              <w:rPr>
                <w:rFonts w:hint="eastAsia" w:eastAsia="宋体"/>
                <w:vertAlign w:val="baseline"/>
                <w:lang w:eastAsia="zh-CN"/>
              </w:rPr>
            </w:pPr>
            <w:r>
              <w:rPr>
                <w:rFonts w:hint="eastAsia" w:ascii="宋体" w:hAnsi="宋体" w:eastAsia="宋体" w:cs="宋体"/>
                <w:b w:val="0"/>
                <w:bCs w:val="0"/>
                <w:color w:val="auto"/>
                <w:sz w:val="28"/>
                <w:szCs w:val="28"/>
              </w:rPr>
              <w:t>银行账户：9550 8800 4180 7900 181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签字或盖章要求</w:t>
            </w:r>
          </w:p>
        </w:tc>
        <w:tc>
          <w:tcPr>
            <w:tcW w:w="8145" w:type="dxa"/>
          </w:tcPr>
          <w:p>
            <w:pPr>
              <w:jc w:val="left"/>
              <w:rPr>
                <w:rFonts w:hint="eastAsia" w:eastAsia="宋体"/>
                <w:vertAlign w:val="baseline"/>
                <w:lang w:eastAsia="zh-CN"/>
              </w:rPr>
            </w:pPr>
            <w:r>
              <w:rPr>
                <w:rFonts w:hint="eastAsia" w:ascii="宋体" w:hAnsi="宋体" w:eastAsia="宋体" w:cs="宋体"/>
                <w:color w:val="auto"/>
                <w:sz w:val="28"/>
                <w:szCs w:val="28"/>
              </w:rPr>
              <w:t>法定代表人或其委托代理人签字并盖单位章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装订要求</w:t>
            </w:r>
          </w:p>
        </w:tc>
        <w:tc>
          <w:tcPr>
            <w:tcW w:w="8145" w:type="dxa"/>
          </w:tcPr>
          <w:p>
            <w:pPr>
              <w:jc w:val="left"/>
              <w:rPr>
                <w:rFonts w:hint="eastAsia" w:eastAsia="宋体"/>
                <w:vertAlign w:val="baseline"/>
                <w:lang w:eastAsia="zh-CN"/>
              </w:rPr>
            </w:pPr>
            <w:r>
              <w:rPr>
                <w:rFonts w:hint="eastAsia" w:ascii="宋体" w:hAnsi="宋体" w:eastAsia="宋体" w:cs="宋体"/>
                <w:color w:val="auto"/>
                <w:sz w:val="28"/>
                <w:szCs w:val="28"/>
              </w:rPr>
              <w:t>投标文件只需一份正本装订成册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封套上写明</w:t>
            </w:r>
          </w:p>
        </w:tc>
        <w:tc>
          <w:tcPr>
            <w:tcW w:w="8145" w:type="dxa"/>
          </w:tcPr>
          <w:p>
            <w:pPr>
              <w:jc w:val="left"/>
              <w:rPr>
                <w:rFonts w:hint="eastAsia" w:eastAsia="宋体"/>
                <w:vertAlign w:val="baseline"/>
                <w:lang w:eastAsia="zh-CN"/>
              </w:rPr>
            </w:pPr>
            <w:r>
              <w:rPr>
                <w:rFonts w:hint="eastAsia" w:ascii="宋体" w:hAnsi="宋体" w:eastAsia="宋体" w:cs="宋体"/>
                <w:color w:val="auto"/>
                <w:sz w:val="28"/>
                <w:szCs w:val="28"/>
              </w:rPr>
              <w:t>招标项目名称、招标编号和投标人全称，注明投哪些分公司，密封处应有密封章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是否退还投标文件</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eastAsia="宋体" w:cs="宋体"/>
                <w:color w:val="auto"/>
                <w:sz w:val="28"/>
                <w:szCs w:val="28"/>
              </w:rPr>
              <w:t>否</w:t>
            </w:r>
          </w:p>
          <w:p>
            <w:pPr>
              <w:pStyle w:val="12"/>
              <w:topLinePunct/>
              <w:adjustRightInd w:val="0"/>
              <w:spacing w:line="400" w:lineRule="exact"/>
              <w:jc w:val="left"/>
              <w:textAlignment w:val="baseline"/>
              <w:rPr>
                <w:rFonts w:hint="eastAsia" w:eastAsia="宋体"/>
                <w:vertAlign w:val="baseline"/>
                <w:lang w:val="en-US" w:eastAsia="zh-CN"/>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开标时间和地点</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pPr>
              <w:jc w:val="left"/>
              <w:rPr>
                <w:rFonts w:hint="eastAsia" w:eastAsia="宋体"/>
                <w:vertAlign w:val="baseline"/>
                <w:lang w:eastAsia="zh-CN"/>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开标程序</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pPr>
              <w:jc w:val="left"/>
              <w:rPr>
                <w:rFonts w:hint="eastAsia" w:eastAsia="宋体"/>
                <w:vertAlign w:val="baseline"/>
                <w:lang w:eastAsia="zh-CN"/>
              </w:rPr>
            </w:pPr>
            <w:r>
              <w:rPr>
                <w:rFonts w:hint="eastAsia" w:ascii="宋体" w:hAnsi="宋体" w:eastAsia="宋体" w:cs="宋体"/>
                <w:color w:val="auto"/>
                <w:sz w:val="28"/>
                <w:szCs w:val="28"/>
              </w:rPr>
              <w:t>（3）投标人代表是否在开标记录上签字不影响开标记录的效力。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ind w:firstLine="840" w:firstLineChars="300"/>
              <w:jc w:val="both"/>
              <w:rPr>
                <w:rFonts w:hint="eastAsia" w:eastAsia="宋体"/>
                <w:vertAlign w:val="baseline"/>
                <w:lang w:eastAsia="zh-CN"/>
              </w:rPr>
            </w:pPr>
            <w:r>
              <w:rPr>
                <w:rFonts w:hint="eastAsia" w:ascii="宋体" w:hAnsi="宋体" w:eastAsia="宋体" w:cs="宋体"/>
                <w:color w:val="auto"/>
                <w:sz w:val="28"/>
                <w:szCs w:val="28"/>
              </w:rPr>
              <w:t>评标</w:t>
            </w:r>
          </w:p>
        </w:tc>
        <w:tc>
          <w:tcPr>
            <w:tcW w:w="8145" w:type="dxa"/>
          </w:tcPr>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r>
              <w:rPr>
                <w:rFonts w:hint="eastAsia" w:ascii="宋体" w:hAnsi="宋体" w:cs="宋体"/>
                <w:color w:val="auto"/>
                <w:sz w:val="28"/>
                <w:szCs w:val="28"/>
                <w:lang w:val="en-US" w:eastAsia="zh-CN"/>
              </w:rPr>
              <w:t>及交货周期</w:t>
            </w:r>
            <w:r>
              <w:rPr>
                <w:rFonts w:hint="eastAsia" w:ascii="宋体" w:hAnsi="宋体" w:eastAsia="宋体" w:cs="宋体"/>
                <w:color w:val="auto"/>
                <w:sz w:val="28"/>
                <w:szCs w:val="28"/>
              </w:rPr>
              <w:t>；</w:t>
            </w:r>
          </w:p>
          <w:p>
            <w:pPr>
              <w:jc w:val="left"/>
              <w:rPr>
                <w:rFonts w:hint="eastAsia" w:eastAsia="宋体"/>
                <w:vertAlign w:val="baseline"/>
                <w:lang w:eastAsia="zh-CN"/>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adjustRightInd w:val="0"/>
              <w:spacing w:line="440" w:lineRule="exact"/>
              <w:jc w:val="center"/>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是否授权评标委员会</w:t>
            </w:r>
          </w:p>
          <w:p>
            <w:pPr>
              <w:jc w:val="center"/>
              <w:rPr>
                <w:rFonts w:hint="eastAsia" w:eastAsia="宋体"/>
                <w:vertAlign w:val="baseline"/>
                <w:lang w:eastAsia="zh-CN"/>
              </w:rPr>
            </w:pPr>
            <w:r>
              <w:rPr>
                <w:rFonts w:hint="eastAsia" w:ascii="宋体" w:hAnsi="宋体" w:eastAsia="宋体" w:cs="宋体"/>
                <w:color w:val="auto"/>
                <w:sz w:val="24"/>
                <w:szCs w:val="24"/>
              </w:rPr>
              <w:t>确定中标人</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pPr>
              <w:jc w:val="left"/>
              <w:rPr>
                <w:rFonts w:hint="eastAsia" w:eastAsia="宋体"/>
                <w:vertAlign w:val="baseline"/>
                <w:lang w:eastAsia="zh-CN"/>
              </w:rPr>
            </w:pPr>
            <w:r>
              <w:rPr>
                <w:rFonts w:hint="eastAsia" w:ascii="宋体" w:hAnsi="宋体" w:eastAsia="宋体" w:cs="宋体"/>
                <w:color w:val="auto"/>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ind w:firstLine="560" w:firstLineChars="200"/>
              <w:jc w:val="both"/>
              <w:rPr>
                <w:rFonts w:hint="eastAsia" w:eastAsia="宋体"/>
                <w:vertAlign w:val="baseline"/>
                <w:lang w:eastAsia="zh-CN"/>
              </w:rPr>
            </w:pPr>
            <w:r>
              <w:rPr>
                <w:rFonts w:hint="eastAsia" w:ascii="宋体" w:hAnsi="宋体" w:eastAsia="宋体" w:cs="宋体"/>
                <w:color w:val="auto"/>
                <w:sz w:val="28"/>
                <w:szCs w:val="28"/>
              </w:rPr>
              <w:t>履约担保</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pPr>
              <w:jc w:val="left"/>
              <w:rPr>
                <w:rFonts w:hint="eastAsia" w:eastAsia="宋体"/>
                <w:vertAlign w:val="baseline"/>
                <w:lang w:eastAsia="zh-CN"/>
              </w:rPr>
            </w:pPr>
            <w:r>
              <w:rPr>
                <w:rFonts w:hint="eastAsia" w:ascii="宋体" w:hAnsi="宋体" w:eastAsia="宋体" w:cs="宋体"/>
                <w:color w:val="auto"/>
                <w:sz w:val="28"/>
                <w:szCs w:val="28"/>
              </w:rPr>
              <w:t>履约担保的金额：中标后投标保证金转为履约保证金</w:t>
            </w:r>
          </w:p>
        </w:tc>
      </w:tr>
    </w:tbl>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pPr>
        <w:pStyle w:val="13"/>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（1）资格条件：投标者必须是采用有中华人民共和国注册单位。具备铝合金建筑型材</w:t>
      </w:r>
      <w:r>
        <w:rPr>
          <w:rFonts w:hint="eastAsia" w:ascii="宋体" w:hAnsi="宋体" w:eastAsia="宋体" w:cs="宋体"/>
          <w:i w:val="0"/>
          <w:color w:val="333333"/>
          <w:kern w:val="0"/>
          <w:sz w:val="28"/>
          <w:szCs w:val="28"/>
          <w:u w:val="single"/>
          <w:lang w:val="en-US" w:eastAsia="zh-CN"/>
        </w:rPr>
        <w:t>无铬钝化液</w:t>
      </w:r>
      <w:r>
        <w:rPr>
          <w:rFonts w:hint="eastAsia" w:ascii="宋体" w:hAnsi="宋体" w:eastAsia="宋体" w:cs="宋体"/>
          <w:color w:val="auto"/>
          <w:sz w:val="28"/>
          <w:szCs w:val="28"/>
          <w:u w:val="single"/>
        </w:rPr>
        <w:t>的供货能力，并符合招标单位有关要求的法人资格单位。</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auto"/>
          <w:sz w:val="28"/>
          <w:szCs w:val="28"/>
          <w:lang w:val="en-US" w:eastAsia="zh-CN"/>
        </w:rPr>
        <w:t>商务标书</w:t>
      </w:r>
      <w:r>
        <w:rPr>
          <w:rFonts w:hint="eastAsia" w:ascii="宋体" w:hAnsi="宋体" w:eastAsia="宋体" w:cs="宋体"/>
          <w:color w:val="auto"/>
          <w:sz w:val="28"/>
          <w:szCs w:val="28"/>
        </w:rPr>
        <w:t>资格审查文件内容：</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盖有单位公章的企业营业执照副本复印件和税务登记证（国税、地税）复印件、开户银行、账号、企业简介。</w:t>
      </w:r>
    </w:p>
    <w:p>
      <w:pPr>
        <w:pStyle w:val="13"/>
        <w:spacing w:line="360" w:lineRule="auto"/>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MSDS文件。</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auto"/>
          <w:sz w:val="28"/>
          <w:szCs w:val="28"/>
          <w:lang w:val="en-US" w:eastAsia="zh-CN"/>
        </w:rPr>
        <w:t>客户案例表、成本分析表和报价单（成本分析表格式参照附件，具体内容可根据实际情况作出修改）。</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pPr>
        <w:pStyle w:val="13"/>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auto"/>
          <w:sz w:val="28"/>
          <w:szCs w:val="28"/>
          <w:lang w:val="en-US" w:eastAsia="zh-CN"/>
        </w:rPr>
        <w:t>技术标要求：相关成功案例。</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pPr>
        <w:pStyle w:val="3"/>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pPr>
        <w:numPr>
          <w:ilvl w:val="0"/>
          <w:numId w:val="5"/>
        </w:numPr>
        <w:spacing w:line="360" w:lineRule="auto"/>
        <w:jc w:val="left"/>
        <w:rPr>
          <w:rFonts w:hint="eastAsia" w:ascii="宋体" w:hAnsi="宋体" w:eastAsia="宋体" w:cs="宋体"/>
          <w:color w:val="auto"/>
          <w:sz w:val="28"/>
          <w:szCs w:val="28"/>
          <w:lang w:val="en-US" w:eastAsia="zh-CN"/>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w:t>
      </w:r>
      <w:r>
        <w:rPr>
          <w:rFonts w:hint="eastAsia" w:ascii="宋体" w:hAnsi="宋体" w:cs="宋体"/>
          <w:color w:val="auto"/>
          <w:sz w:val="28"/>
          <w:szCs w:val="28"/>
          <w:lang w:eastAsia="zh-CN"/>
        </w:rPr>
        <w:t>。</w:t>
      </w:r>
    </w:p>
    <w:p>
      <w:pPr>
        <w:numPr>
          <w:ilvl w:val="0"/>
          <w:numId w:val="3"/>
        </w:numPr>
        <w:ind w:left="0" w:leftChars="0" w:firstLine="0" w:firstLineChars="0"/>
        <w:jc w:val="center"/>
        <w:rPr>
          <w:rFonts w:hint="eastAsia" w:ascii="Arial" w:hAnsi="Arial" w:cs="Arial"/>
          <w:b/>
          <w:bCs/>
          <w:color w:val="auto"/>
          <w:sz w:val="32"/>
          <w:szCs w:val="32"/>
        </w:rPr>
      </w:pPr>
      <w:r>
        <w:rPr>
          <w:rFonts w:hint="eastAsia" w:ascii="Arial" w:hAnsi="Arial" w:cs="Arial"/>
          <w:b/>
          <w:bCs/>
          <w:color w:val="auto"/>
          <w:sz w:val="32"/>
          <w:szCs w:val="32"/>
        </w:rPr>
        <w:t>质量要求与技术参数</w:t>
      </w:r>
    </w:p>
    <w:p>
      <w:pPr>
        <w:spacing w:line="400" w:lineRule="exact"/>
        <w:jc w:val="left"/>
        <w:rPr>
          <w:rFonts w:hint="eastAsia" w:asciiTheme="majorEastAsia" w:hAnsiTheme="majorEastAsia" w:eastAsiaTheme="majorEastAsia" w:cstheme="majorEastAsia"/>
          <w:b w:val="0"/>
          <w:bCs w:val="0"/>
          <w:color w:val="auto"/>
          <w:sz w:val="28"/>
          <w:szCs w:val="28"/>
          <w:u w:val="none"/>
          <w:lang w:val="en-US" w:eastAsia="zh-CN"/>
        </w:rPr>
      </w:pPr>
      <w:r>
        <w:rPr>
          <w:rFonts w:hint="eastAsia" w:ascii="宋体" w:hAnsi="宋体" w:eastAsia="宋体" w:cs="宋体"/>
          <w:b w:val="0"/>
          <w:bCs w:val="0"/>
          <w:color w:val="auto"/>
          <w:sz w:val="32"/>
          <w:szCs w:val="32"/>
          <w:u w:val="none"/>
          <w:lang w:val="en-US" w:eastAsia="zh-CN"/>
        </w:rPr>
        <w:t>1</w:t>
      </w:r>
      <w:r>
        <w:rPr>
          <w:rFonts w:hint="eastAsia" w:asciiTheme="majorEastAsia" w:hAnsiTheme="majorEastAsia" w:eastAsiaTheme="majorEastAsia" w:cstheme="majorEastAsia"/>
          <w:b w:val="0"/>
          <w:bCs w:val="0"/>
          <w:color w:val="auto"/>
          <w:sz w:val="32"/>
          <w:szCs w:val="32"/>
          <w:u w:val="none"/>
          <w:lang w:val="en-US" w:eastAsia="zh-CN"/>
        </w:rPr>
        <w:t>、</w:t>
      </w:r>
      <w:r>
        <w:rPr>
          <w:rFonts w:hint="eastAsia" w:asciiTheme="majorEastAsia" w:hAnsiTheme="majorEastAsia" w:eastAsiaTheme="majorEastAsia" w:cstheme="majorEastAsia"/>
          <w:b w:val="0"/>
          <w:bCs w:val="0"/>
          <w:color w:val="auto"/>
          <w:sz w:val="28"/>
          <w:szCs w:val="28"/>
          <w:u w:val="none"/>
          <w:lang w:val="en-US" w:eastAsia="zh-CN"/>
        </w:rPr>
        <w:t>符合第三章标的规格要求。</w:t>
      </w:r>
    </w:p>
    <w:p>
      <w:pPr>
        <w:spacing w:line="400" w:lineRule="exact"/>
        <w:ind w:left="640" w:hanging="560" w:hangingChars="200"/>
        <w:jc w:val="left"/>
        <w:rPr>
          <w:rFonts w:hint="eastAsia" w:ascii="宋体" w:hAnsi="宋体" w:cs="宋体"/>
          <w:kern w:val="0"/>
          <w:sz w:val="28"/>
          <w:szCs w:val="28"/>
          <w:lang w:eastAsia="zh-CN"/>
        </w:rPr>
      </w:pPr>
      <w:r>
        <w:rPr>
          <w:rFonts w:hint="eastAsia" w:ascii="宋体" w:hAnsi="宋体" w:eastAsia="宋体" w:cs="宋体"/>
          <w:b w:val="0"/>
          <w:bCs w:val="0"/>
          <w:color w:val="auto"/>
          <w:sz w:val="28"/>
          <w:szCs w:val="28"/>
          <w:u w:val="none"/>
          <w:lang w:val="en-US" w:eastAsia="zh-CN"/>
        </w:rPr>
        <w:t>2、</w:t>
      </w:r>
      <w:r>
        <w:rPr>
          <w:rFonts w:hint="eastAsia" w:ascii="宋体" w:hAnsi="宋体"/>
          <w:color w:val="auto"/>
          <w:sz w:val="28"/>
          <w:szCs w:val="28"/>
        </w:rPr>
        <w:t>确保提供的产品符合国家标准或企业标准的质量要求，并满足甲方用于生产建筑铝合金型材（</w:t>
      </w:r>
      <w:r>
        <w:rPr>
          <w:rFonts w:hint="eastAsia" w:ascii="宋体" w:hAnsi="宋体"/>
          <w:color w:val="0C0C0C"/>
          <w:szCs w:val="21"/>
        </w:rPr>
        <w:t>YS/T 1189-2017</w:t>
      </w:r>
      <w:r>
        <w:rPr>
          <w:rFonts w:hint="eastAsia" w:ascii="宋体" w:hAnsi="宋体"/>
          <w:color w:val="auto"/>
          <w:sz w:val="28"/>
          <w:szCs w:val="28"/>
        </w:rPr>
        <w:t>）的质量要求</w:t>
      </w:r>
      <w:r>
        <w:rPr>
          <w:rFonts w:hint="eastAsia" w:ascii="宋体" w:hAnsi="宋体" w:eastAsia="宋体" w:cs="宋体"/>
          <w:b w:val="0"/>
          <w:bCs w:val="0"/>
          <w:color w:val="auto"/>
          <w:sz w:val="28"/>
          <w:szCs w:val="28"/>
          <w:u w:val="none"/>
          <w:lang w:val="en-US" w:eastAsia="zh-CN"/>
        </w:rPr>
        <w:t>标准要求</w:t>
      </w:r>
      <w:r>
        <w:rPr>
          <w:rFonts w:hint="eastAsia" w:ascii="宋体" w:hAnsi="宋体" w:cs="宋体"/>
          <w:kern w:val="0"/>
          <w:sz w:val="20"/>
          <w:szCs w:val="20"/>
        </w:rPr>
        <w:t xml:space="preserve"> </w:t>
      </w:r>
      <w:r>
        <w:rPr>
          <w:rFonts w:hint="eastAsia" w:ascii="宋体" w:hAnsi="宋体" w:cs="宋体"/>
          <w:kern w:val="0"/>
          <w:sz w:val="28"/>
          <w:szCs w:val="28"/>
          <w:lang w:eastAsia="zh-CN"/>
        </w:rPr>
        <w:t>。</w:t>
      </w:r>
    </w:p>
    <w:p>
      <w:pPr>
        <w:rPr>
          <w:rFonts w:hint="eastAsia"/>
          <w:lang w:val="en-US" w:eastAsia="zh-CN"/>
        </w:rPr>
      </w:pPr>
    </w:p>
    <w:p>
      <w:pPr>
        <w:spacing w:line="400" w:lineRule="exact"/>
        <w:jc w:val="both"/>
        <w:rPr>
          <w:rFonts w:hint="eastAsia" w:ascii="宋体" w:hAnsi="宋体" w:eastAsia="宋体" w:cs="宋体"/>
          <w:b w:val="0"/>
          <w:bCs w:val="0"/>
          <w:color w:val="auto"/>
          <w:sz w:val="28"/>
          <w:szCs w:val="28"/>
        </w:rPr>
      </w:pPr>
    </w:p>
    <w:p>
      <w:pPr>
        <w:spacing w:line="400" w:lineRule="exact"/>
        <w:ind w:firstLine="3534" w:firstLineChars="1100"/>
        <w:jc w:val="both"/>
        <w:rPr>
          <w:rFonts w:hint="eastAsia" w:ascii="宋体" w:hAnsi="宋体" w:eastAsia="宋体" w:cs="宋体"/>
          <w:b/>
          <w:bCs/>
          <w:color w:val="auto"/>
          <w:sz w:val="32"/>
          <w:szCs w:val="32"/>
        </w:rPr>
      </w:pPr>
      <w:r>
        <w:rPr>
          <w:rFonts w:hint="eastAsia" w:ascii="宋体" w:hAnsi="宋体" w:cs="宋体"/>
          <w:b/>
          <w:bCs/>
          <w:color w:val="auto"/>
          <w:sz w:val="32"/>
          <w:szCs w:val="32"/>
          <w:lang w:val="en-US" w:eastAsia="zh-CN"/>
        </w:rPr>
        <w:t>第四</w:t>
      </w:r>
      <w:r>
        <w:rPr>
          <w:rFonts w:hint="eastAsia" w:ascii="宋体" w:hAnsi="宋体" w:eastAsia="宋体" w:cs="宋体"/>
          <w:b/>
          <w:bCs/>
          <w:color w:val="auto"/>
          <w:sz w:val="32"/>
          <w:szCs w:val="32"/>
        </w:rPr>
        <w:t>章  其他条款</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pPr>
        <w:spacing w:line="400" w:lineRule="exact"/>
        <w:jc w:val="left"/>
        <w:rPr>
          <w:rFonts w:hint="eastAsia" w:ascii="宋体" w:hAnsi="宋体" w:eastAsia="宋体" w:cs="宋体"/>
          <w:b/>
          <w:bCs/>
          <w:color w:val="auto"/>
          <w:sz w:val="32"/>
          <w:szCs w:val="32"/>
          <w:lang w:eastAsia="zh-CN"/>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cs="宋体"/>
          <w:color w:val="auto"/>
          <w:sz w:val="28"/>
          <w:szCs w:val="28"/>
          <w:lang w:eastAsia="zh-CN"/>
        </w:rPr>
        <w:t>。</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r>
        <w:rPr>
          <w:rFonts w:hint="eastAsia" w:ascii="宋体" w:hAnsi="宋体" w:eastAsia="宋体" w:cs="宋体"/>
          <w:color w:val="auto"/>
          <w:sz w:val="28"/>
          <w:szCs w:val="28"/>
        </w:rPr>
        <w:t xml:space="preserve">        </w:t>
      </w:r>
    </w:p>
    <w:p>
      <w:pPr>
        <w:pStyle w:val="4"/>
        <w:snapToGrid w:val="0"/>
        <w:spacing w:line="420" w:lineRule="atLeast"/>
        <w:ind w:firstLine="0"/>
        <w:jc w:val="center"/>
        <w:rPr>
          <w:rFonts w:hint="eastAsia" w:ascii="宋体" w:hAnsi="宋体"/>
          <w:b/>
          <w:bCs/>
          <w:sz w:val="36"/>
          <w:lang w:val="en-US" w:eastAsia="zh-CN"/>
        </w:rPr>
      </w:pPr>
      <w:r>
        <w:rPr>
          <w:rFonts w:hint="eastAsia" w:ascii="宋体" w:hAnsi="宋体"/>
          <w:b/>
          <w:bCs/>
          <w:sz w:val="36"/>
          <w:lang w:val="en-US" w:eastAsia="zh-CN"/>
        </w:rPr>
        <w:t xml:space="preserve"> </w:t>
      </w:r>
    </w:p>
    <w:p>
      <w:pPr>
        <w:pStyle w:val="4"/>
        <w:snapToGrid w:val="0"/>
        <w:spacing w:line="420" w:lineRule="atLeast"/>
        <w:ind w:firstLine="0"/>
        <w:jc w:val="center"/>
        <w:rPr>
          <w:rFonts w:hint="eastAsia" w:ascii="宋体" w:hAnsi="宋体"/>
          <w:b/>
          <w:bCs/>
          <w:sz w:val="36"/>
          <w:lang w:val="en-US" w:eastAsia="zh-CN"/>
        </w:rPr>
      </w:pPr>
    </w:p>
    <w:p>
      <w:pPr>
        <w:pStyle w:val="4"/>
        <w:snapToGrid w:val="0"/>
        <w:spacing w:line="420" w:lineRule="atLeast"/>
        <w:ind w:firstLine="0"/>
        <w:jc w:val="center"/>
        <w:rPr>
          <w:rFonts w:hint="eastAsia" w:ascii="宋体" w:hAnsi="宋体"/>
          <w:b/>
          <w:bCs/>
          <w:sz w:val="36"/>
          <w:lang w:val="en-US" w:eastAsia="zh-CN"/>
        </w:rPr>
      </w:pPr>
    </w:p>
    <w:p>
      <w:pPr>
        <w:pStyle w:val="4"/>
        <w:snapToGrid w:val="0"/>
        <w:spacing w:line="420" w:lineRule="atLeast"/>
        <w:ind w:firstLine="0"/>
        <w:jc w:val="center"/>
        <w:rPr>
          <w:rFonts w:hint="eastAsia" w:ascii="宋体" w:hAnsi="宋体"/>
          <w:b/>
          <w:bCs/>
          <w:sz w:val="36"/>
          <w:lang w:val="en-US" w:eastAsia="zh-CN"/>
        </w:rPr>
      </w:pPr>
    </w:p>
    <w:p>
      <w:pPr>
        <w:pStyle w:val="4"/>
        <w:snapToGrid w:val="0"/>
        <w:spacing w:line="420" w:lineRule="atLeast"/>
        <w:ind w:firstLine="0"/>
        <w:jc w:val="center"/>
        <w:rPr>
          <w:rFonts w:hint="eastAsia" w:ascii="宋体" w:hAnsi="宋体"/>
          <w:b/>
          <w:bCs/>
          <w:sz w:val="36"/>
          <w:lang w:val="en-US" w:eastAsia="zh-CN"/>
        </w:rPr>
      </w:pPr>
    </w:p>
    <w:p>
      <w:pPr>
        <w:pStyle w:val="4"/>
        <w:snapToGrid w:val="0"/>
        <w:spacing w:line="420" w:lineRule="atLeast"/>
        <w:ind w:firstLine="0"/>
        <w:jc w:val="center"/>
        <w:rPr>
          <w:rFonts w:hint="eastAsia" w:ascii="宋体" w:hAnsi="宋体"/>
          <w:b/>
          <w:bCs/>
          <w:sz w:val="36"/>
        </w:rPr>
      </w:pPr>
      <w:r>
        <w:rPr>
          <w:rFonts w:hint="eastAsia" w:ascii="宋体" w:hAnsi="宋体"/>
          <w:b/>
          <w:bCs/>
          <w:sz w:val="36"/>
          <w:lang w:val="en-US" w:eastAsia="zh-CN"/>
        </w:rPr>
        <w:t>第五章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tbl>
      <w:tblPr>
        <w:tblStyle w:val="9"/>
        <w:tblpPr w:leftFromText="180" w:rightFromText="180" w:vertAnchor="page" w:horzAnchor="page" w:tblpX="2100" w:tblpY="2630"/>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 w:hRule="atLeast"/>
        </w:trPr>
        <w:tc>
          <w:tcPr>
            <w:tcW w:w="8568" w:type="dxa"/>
            <w:vAlign w:val="top"/>
          </w:tcPr>
          <w:p>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pPr>
              <w:spacing w:before="120"/>
              <w:rPr>
                <w:rFonts w:hint="eastAsia" w:ascii="宋体" w:hAnsi="宋体"/>
                <w:sz w:val="24"/>
              </w:rPr>
            </w:pPr>
          </w:p>
        </w:tc>
      </w:tr>
    </w:tbl>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pPr>
        <w:jc w:val="center"/>
        <w:rPr>
          <w:rFonts w:hint="eastAsia" w:ascii="宋体" w:hAnsi="宋体"/>
          <w:sz w:val="72"/>
          <w:szCs w:val="72"/>
        </w:rPr>
      </w:pPr>
    </w:p>
    <w:p>
      <w:pPr>
        <w:jc w:val="center"/>
        <w:rPr>
          <w:rFonts w:hint="eastAsia" w:ascii="宋体" w:hAnsi="宋体"/>
          <w:b/>
          <w:sz w:val="72"/>
        </w:rPr>
      </w:pPr>
      <w:r>
        <w:rPr>
          <w:rFonts w:hint="eastAsia" w:ascii="宋体" w:hAnsi="宋体"/>
          <w:b/>
          <w:sz w:val="72"/>
        </w:rPr>
        <w:t>投  标  文  件</w:t>
      </w:r>
    </w:p>
    <w:p>
      <w:pPr>
        <w:jc w:val="center"/>
        <w:rPr>
          <w:rFonts w:hint="eastAsia" w:ascii="宋体" w:hAnsi="宋体"/>
          <w:b/>
          <w:sz w:val="72"/>
        </w:rPr>
      </w:pPr>
    </w:p>
    <w:p>
      <w:pPr>
        <w:spacing w:line="800" w:lineRule="exact"/>
        <w:jc w:val="both"/>
        <w:rPr>
          <w:rFonts w:hint="eastAsia" w:ascii="宋体" w:hAnsi="宋体"/>
          <w:b/>
          <w:sz w:val="36"/>
        </w:rPr>
      </w:pPr>
    </w:p>
    <w:p>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ind w:firstLine="1446" w:firstLineChars="400"/>
        <w:rPr>
          <w:rFonts w:hint="eastAsia" w:ascii="宋体" w:hAnsi="宋体"/>
          <w:b/>
          <w:sz w:val="36"/>
        </w:rPr>
      </w:pPr>
      <w:r>
        <w:rPr>
          <w:rFonts w:hint="eastAsia" w:ascii="宋体" w:hAnsi="宋体"/>
          <w:b/>
          <w:sz w:val="36"/>
        </w:rPr>
        <w:t>招 标 编 号：</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val="0"/>
          <w:bCs/>
          <w:sz w:val="28"/>
          <w:szCs w:val="28"/>
          <w:u w:val="single"/>
          <w:lang w:val="en-US" w:eastAsia="zh-CN"/>
        </w:rPr>
        <w:t xml:space="preserve">   </w:t>
      </w:r>
      <w:r>
        <w:rPr>
          <w:rFonts w:hint="eastAsia" w:ascii="宋体" w:hAnsi="宋体"/>
          <w:b/>
          <w:sz w:val="36"/>
          <w:u w:val="single"/>
        </w:rPr>
        <w:t xml:space="preserve"> </w:t>
      </w:r>
    </w:p>
    <w:p>
      <w:pPr>
        <w:rPr>
          <w:rFonts w:hint="eastAsia" w:ascii="宋体" w:hAnsi="宋体"/>
          <w:b/>
          <w:sz w:val="36"/>
        </w:rPr>
      </w:pPr>
    </w:p>
    <w:p>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40" w:lineRule="exact"/>
        <w:jc w:val="center"/>
        <w:rPr>
          <w:rFonts w:hint="eastAsia" w:ascii="宋体" w:hAnsi="宋体"/>
          <w:b/>
          <w:bCs/>
          <w:sz w:val="32"/>
          <w:szCs w:val="32"/>
        </w:rPr>
      </w:pPr>
    </w:p>
    <w:p>
      <w:pPr>
        <w:spacing w:line="440" w:lineRule="exact"/>
        <w:jc w:val="center"/>
        <w:rPr>
          <w:rFonts w:hint="eastAsia" w:ascii="宋体" w:hAnsi="宋体"/>
          <w:b/>
          <w:bCs/>
          <w:sz w:val="32"/>
          <w:szCs w:val="32"/>
        </w:rPr>
      </w:pPr>
    </w:p>
    <w:p>
      <w:pPr>
        <w:spacing w:line="440" w:lineRule="exact"/>
        <w:jc w:val="center"/>
        <w:rPr>
          <w:rFonts w:hint="eastAsia" w:ascii="宋体" w:hAnsi="宋体"/>
          <w:b/>
          <w:bCs/>
          <w:sz w:val="32"/>
          <w:szCs w:val="32"/>
        </w:rPr>
      </w:pPr>
    </w:p>
    <w:p>
      <w:pPr>
        <w:spacing w:line="440" w:lineRule="exact"/>
        <w:jc w:val="center"/>
        <w:rPr>
          <w:rFonts w:hint="eastAsia" w:ascii="宋体" w:hAnsi="宋体"/>
          <w:b/>
          <w:bCs/>
          <w:sz w:val="32"/>
          <w:szCs w:val="32"/>
        </w:rPr>
      </w:pPr>
    </w:p>
    <w:p>
      <w:pPr>
        <w:spacing w:line="440" w:lineRule="exact"/>
        <w:jc w:val="center"/>
        <w:rPr>
          <w:rFonts w:hint="eastAsia" w:ascii="宋体" w:hAnsi="宋体"/>
          <w:b/>
          <w:bCs/>
          <w:sz w:val="32"/>
          <w:szCs w:val="32"/>
        </w:rPr>
      </w:pPr>
      <w:r>
        <w:rPr>
          <w:rFonts w:hint="eastAsia" w:ascii="宋体" w:hAnsi="宋体"/>
          <w:b/>
          <w:bCs/>
          <w:sz w:val="32"/>
          <w:szCs w:val="32"/>
        </w:rPr>
        <w:t>文件目录</w:t>
      </w:r>
    </w:p>
    <w:p>
      <w:pPr>
        <w:spacing w:line="440" w:lineRule="exact"/>
        <w:ind w:left="959" w:leftChars="228" w:hanging="480" w:hangingChars="200"/>
        <w:rPr>
          <w:rFonts w:hint="eastAsia" w:ascii="宋体" w:hAnsi="宋体"/>
          <w:sz w:val="24"/>
        </w:rPr>
      </w:pPr>
    </w:p>
    <w:p>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700" w:lineRule="exact"/>
        <w:jc w:val="both"/>
        <w:rPr>
          <w:rFonts w:hint="eastAsia" w:ascii="宋体" w:hAnsi="宋体" w:eastAsia="宋体" w:cs="宋体"/>
          <w:color w:val="auto"/>
          <w:sz w:val="28"/>
          <w:szCs w:val="28"/>
        </w:rPr>
      </w:pPr>
    </w:p>
    <w:p>
      <w:pPr>
        <w:pStyle w:val="14"/>
        <w:jc w:val="center"/>
        <w:rPr>
          <w:rFonts w:hint="eastAsia" w:hAnsi="宋体"/>
          <w:b/>
          <w:sz w:val="36"/>
        </w:rPr>
      </w:pPr>
    </w:p>
    <w:p>
      <w:pPr>
        <w:pStyle w:val="14"/>
        <w:jc w:val="center"/>
        <w:rPr>
          <w:rFonts w:hint="eastAsia" w:hAnsi="宋体"/>
          <w:b/>
          <w:sz w:val="36"/>
        </w:rPr>
      </w:pPr>
    </w:p>
    <w:p>
      <w:pPr>
        <w:pStyle w:val="14"/>
        <w:jc w:val="center"/>
        <w:rPr>
          <w:rFonts w:hint="eastAsia" w:hAnsi="宋体"/>
        </w:rPr>
      </w:pPr>
      <w:r>
        <w:rPr>
          <w:rFonts w:hint="eastAsia" w:hAnsi="宋体"/>
          <w:b/>
          <w:sz w:val="36"/>
        </w:rPr>
        <w:t>投 标 函</w:t>
      </w:r>
    </w:p>
    <w:p>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pStyle w:val="2"/>
        <w:rPr>
          <w:rFonts w:hint="eastAsia" w:ascii="宋体" w:hAnsi="宋体" w:eastAsia="宋体" w:cs="宋体"/>
          <w:b w:val="0"/>
          <w:bCs w:val="0"/>
          <w:color w:val="auto"/>
          <w:sz w:val="28"/>
          <w:szCs w:val="28"/>
          <w:lang w:eastAsia="zh-CN"/>
        </w:rPr>
      </w:pPr>
    </w:p>
    <w:p>
      <w:pPr>
        <w:rPr>
          <w:rFonts w:hint="eastAsia"/>
          <w:lang w:eastAsia="zh-CN"/>
        </w:rPr>
      </w:pPr>
    </w:p>
    <w:p>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9"/>
        <w:tblpPr w:leftFromText="180" w:rightFromText="180" w:vertAnchor="text" w:horzAnchor="page" w:tblpX="1491" w:tblpY="163"/>
        <w:tblOverlap w:val="never"/>
        <w:tblW w:w="9283" w:type="dxa"/>
        <w:tblInd w:w="0" w:type="dxa"/>
        <w:shd w:val="clear" w:color="auto" w:fill="auto"/>
        <w:tblLayout w:type="fixed"/>
        <w:tblCellMar>
          <w:top w:w="0" w:type="dxa"/>
          <w:left w:w="0" w:type="dxa"/>
          <w:bottom w:w="0" w:type="dxa"/>
          <w:right w:w="0" w:type="dxa"/>
        </w:tblCellMar>
      </w:tblPr>
      <w:tblGrid>
        <w:gridCol w:w="2671"/>
        <w:gridCol w:w="1920"/>
        <w:gridCol w:w="2415"/>
        <w:gridCol w:w="2277"/>
      </w:tblGrid>
      <w:tr>
        <w:tblPrEx>
          <w:shd w:val="clear" w:color="auto" w:fill="auto"/>
          <w:tblLayout w:type="fixed"/>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公司基本信息</w:t>
            </w: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公司</w:t>
            </w:r>
            <w:r>
              <w:rPr>
                <w:rFonts w:hint="eastAsia" w:ascii="宋体" w:hAnsi="宋体" w:eastAsia="宋体" w:cs="宋体"/>
                <w:i w:val="0"/>
                <w:color w:val="000000"/>
                <w:kern w:val="0"/>
                <w:sz w:val="24"/>
                <w:szCs w:val="24"/>
                <w:u w:val="none"/>
                <w:lang w:val="en-US" w:eastAsia="zh-CN" w:bidi="ar"/>
              </w:rPr>
              <w:t>成立时间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w:t>
            </w:r>
            <w:r>
              <w:rPr>
                <w:rFonts w:hint="eastAsia" w:ascii="宋体" w:hAnsi="宋体" w:cs="宋体"/>
                <w:i w:val="0"/>
                <w:color w:val="000000"/>
                <w:kern w:val="0"/>
                <w:sz w:val="24"/>
                <w:szCs w:val="24"/>
                <w:u w:val="none"/>
                <w:lang w:val="en-US" w:eastAsia="zh-CN" w:bidi="ar"/>
              </w:rPr>
              <w:t>（实缴）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旗下关联企业（公司）</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□增值税专用发票    □普通发票</w:t>
            </w:r>
            <w:r>
              <w:rPr>
                <w:rFonts w:hint="eastAsia" w:ascii="宋体" w:hAnsi="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税点    %</w:t>
            </w: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相关资质（施工）证书/等级</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施工类资质等级： □特级  □一级  □二级  □三级</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特种经营/作业资质：</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其他荣誉证书：</w:t>
            </w: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公司性质</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□原厂直供     □分公司     □经销商     □贸易商     □其它（说明）</w:t>
            </w: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生产场所</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厂房：□自有 □租赁 租期       年，从     年    月   到     年    月</w:t>
            </w:r>
          </w:p>
        </w:tc>
      </w:tr>
      <w:tr>
        <w:tblPrEx>
          <w:tblLayout w:type="fixed"/>
          <w:tblCellMar>
            <w:top w:w="0" w:type="dxa"/>
            <w:left w:w="0" w:type="dxa"/>
            <w:bottom w:w="0" w:type="dxa"/>
            <w:right w:w="0" w:type="dxa"/>
          </w:tblCellMar>
        </w:tblPrEx>
        <w:trPr>
          <w:trHeight w:val="90" w:hRule="atLeast"/>
        </w:trPr>
        <w:tc>
          <w:tcPr>
            <w:tcW w:w="2671"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年份</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自己公司总销售额</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tblPrEx>
          <w:shd w:val="clear" w:color="auto" w:fill="auto"/>
          <w:tblLayout w:type="fixed"/>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去年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大前年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生产设备（线）</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生产能力、状态</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设计/开发能力</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ab/>
            </w:r>
            <w:r>
              <w:rPr>
                <w:rFonts w:hint="eastAsia" w:ascii="宋体" w:hAnsi="宋体" w:cs="宋体"/>
                <w:i w:val="0"/>
                <w:color w:val="000000"/>
                <w:sz w:val="24"/>
                <w:szCs w:val="24"/>
                <w:u w:val="none"/>
                <w:lang w:eastAsia="zh-CN"/>
              </w:rPr>
              <w:t>主要原材料品牌</w:t>
            </w: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cs="宋体"/>
                <w:i w:val="0"/>
                <w:color w:val="000000"/>
                <w:sz w:val="24"/>
                <w:szCs w:val="24"/>
                <w:u w:val="none"/>
                <w:lang w:eastAsia="zh-CN"/>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811"/>
              </w:tabs>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与华昌有无合作历史</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□有    □无</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与华昌历史合作时间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cs="宋体"/>
                <w:i w:val="0"/>
                <w:color w:val="000000"/>
                <w:sz w:val="24"/>
                <w:szCs w:val="24"/>
                <w:u w:val="none"/>
                <w:lang w:eastAsia="zh-CN"/>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与华昌过往重要事项</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cs="宋体"/>
                <w:i w:val="0"/>
                <w:color w:val="000000"/>
                <w:sz w:val="24"/>
                <w:szCs w:val="24"/>
                <w:u w:val="none"/>
                <w:lang w:eastAsia="zh-CN"/>
              </w:rPr>
            </w:pPr>
          </w:p>
        </w:tc>
      </w:tr>
      <w:tr>
        <w:tblPrEx>
          <w:shd w:val="clear" w:color="auto" w:fill="auto"/>
          <w:tblLayout w:type="fixed"/>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hint="eastAsia" w:ascii="宋体" w:hAnsi="宋体" w:cs="宋体"/>
                <w:i w:val="0"/>
                <w:color w:val="000000"/>
                <w:sz w:val="24"/>
                <w:szCs w:val="24"/>
                <w:u w:val="none"/>
                <w:lang w:eastAsia="zh-CN"/>
              </w:rPr>
            </w:pPr>
            <w:r>
              <w:rPr>
                <w:rFonts w:hint="eastAsia" w:ascii="宋体" w:hAnsi="宋体" w:cs="宋体"/>
                <w:b/>
                <w:bCs/>
                <w:i w:val="0"/>
                <w:color w:val="000000"/>
                <w:sz w:val="24"/>
                <w:szCs w:val="24"/>
                <w:u w:val="none"/>
                <w:lang w:eastAsia="zh-CN"/>
              </w:rPr>
              <w:t>联系信息</w:t>
            </w:r>
          </w:p>
        </w:tc>
      </w:tr>
    </w:tbl>
    <w:tbl>
      <w:tblPr>
        <w:tblStyle w:val="9"/>
        <w:tblpPr w:leftFromText="180" w:rightFromText="180" w:vertAnchor="text" w:horzAnchor="page" w:tblpX="1475" w:tblpY="363"/>
        <w:tblOverlap w:val="never"/>
        <w:tblW w:w="93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53"/>
        <w:gridCol w:w="1087"/>
        <w:gridCol w:w="1503"/>
        <w:gridCol w:w="1492"/>
        <w:gridCol w:w="1245"/>
        <w:gridCol w:w="405"/>
        <w:gridCol w:w="24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联系人</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企业法人代表</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实际控制人</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1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公司职务</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企业人数</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社保缴费人数</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648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 xml:space="preserve">加盖公司公章：    </w:t>
            </w:r>
          </w:p>
        </w:tc>
        <w:tc>
          <w:tcPr>
            <w:tcW w:w="28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填表日期：     年    月</w:t>
            </w:r>
          </w:p>
        </w:tc>
      </w:tr>
    </w:tbl>
    <w:p>
      <w:pPr>
        <w:spacing w:line="480" w:lineRule="exact"/>
        <w:jc w:val="both"/>
        <w:rPr>
          <w:rFonts w:hint="default" w:ascii="宋体" w:hAnsi="宋体" w:eastAsia="宋体"/>
          <w:b/>
          <w:bCs/>
          <w:sz w:val="30"/>
          <w:szCs w:val="30"/>
          <w:lang w:val="en-US" w:eastAsia="zh-CN"/>
        </w:rPr>
      </w:pPr>
    </w:p>
    <w:p>
      <w:pPr>
        <w:spacing w:line="480" w:lineRule="exact"/>
        <w:jc w:val="both"/>
        <w:rPr>
          <w:rFonts w:hint="default" w:ascii="宋体" w:hAnsi="宋体" w:eastAsia="宋体"/>
          <w:b/>
          <w:bCs/>
          <w:sz w:val="30"/>
          <w:szCs w:val="30"/>
          <w:lang w:val="en-US" w:eastAsia="zh-CN"/>
        </w:rPr>
      </w:pPr>
    </w:p>
    <w:p>
      <w:pPr>
        <w:pStyle w:val="5"/>
        <w:widowControl w:val="0"/>
        <w:numPr>
          <w:ilvl w:val="0"/>
          <w:numId w:val="0"/>
        </w:numPr>
        <w:adjustRightInd w:val="0"/>
        <w:snapToGrid w:val="0"/>
        <w:spacing w:line="360" w:lineRule="auto"/>
        <w:jc w:val="center"/>
        <w:rPr>
          <w:rFonts w:hint="eastAsia" w:ascii="宋体" w:hAnsi="宋体"/>
          <w:b/>
          <w:bCs/>
          <w:sz w:val="30"/>
          <w:szCs w:val="30"/>
          <w:lang w:val="en-US" w:eastAsia="zh-CN"/>
        </w:rPr>
      </w:pPr>
      <w:r>
        <w:rPr>
          <w:rFonts w:hint="eastAsia" w:ascii="宋体" w:hAnsi="宋体"/>
          <w:b/>
          <w:bCs/>
          <w:sz w:val="30"/>
          <w:szCs w:val="30"/>
          <w:lang w:val="en-US" w:eastAsia="zh-CN"/>
        </w:rPr>
        <w:t>投标项目报价单</w:t>
      </w:r>
    </w:p>
    <w:p>
      <w:pPr>
        <w:pStyle w:val="5"/>
        <w:widowControl w:val="0"/>
        <w:numPr>
          <w:ilvl w:val="0"/>
          <w:numId w:val="0"/>
        </w:numPr>
        <w:adjustRightInd w:val="0"/>
        <w:snapToGrid w:val="0"/>
        <w:spacing w:line="360" w:lineRule="auto"/>
        <w:jc w:val="center"/>
        <w:rPr>
          <w:rFonts w:hint="eastAsia" w:hAnsi="宋体"/>
          <w:b/>
          <w:bCs/>
          <w:sz w:val="28"/>
          <w:szCs w:val="28"/>
          <w:lang w:val="en-US" w:eastAsia="zh-CN"/>
        </w:rPr>
      </w:pPr>
      <w:r>
        <w:rPr>
          <w:rFonts w:hint="eastAsia" w:hAnsi="宋体"/>
          <w:b w:val="0"/>
          <w:bCs w:val="0"/>
          <w:sz w:val="21"/>
          <w:szCs w:val="21"/>
          <w:lang w:val="en-US" w:eastAsia="zh-CN"/>
        </w:rPr>
        <w:t>（报价周期：按年报价）</w:t>
      </w:r>
    </w:p>
    <w:p>
      <w:pPr>
        <w:spacing w:line="480" w:lineRule="exact"/>
        <w:ind w:firstLine="602" w:firstLineChars="200"/>
        <w:jc w:val="center"/>
        <w:rPr>
          <w:rFonts w:hint="eastAsia" w:ascii="宋体" w:hAnsi="宋体"/>
          <w:b/>
          <w:bCs/>
          <w:sz w:val="30"/>
          <w:szCs w:val="30"/>
          <w:lang w:val="en-US" w:eastAsia="zh-CN"/>
        </w:rPr>
      </w:pPr>
    </w:p>
    <w:tbl>
      <w:tblPr>
        <w:tblStyle w:val="9"/>
        <w:tblW w:w="91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602"/>
        <w:gridCol w:w="2272"/>
        <w:gridCol w:w="2497"/>
        <w:gridCol w:w="502"/>
        <w:gridCol w:w="22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95" w:hRule="atLeast"/>
        </w:trPr>
        <w:tc>
          <w:tcPr>
            <w:tcW w:w="16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投标单位名称</w:t>
            </w:r>
          </w:p>
        </w:tc>
        <w:tc>
          <w:tcPr>
            <w:tcW w:w="753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95" w:hRule="atLeast"/>
        </w:trPr>
        <w:tc>
          <w:tcPr>
            <w:tcW w:w="16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投标单位地址</w:t>
            </w:r>
          </w:p>
        </w:tc>
        <w:tc>
          <w:tcPr>
            <w:tcW w:w="753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9" w:hRule="atLeast"/>
        </w:trPr>
        <w:tc>
          <w:tcPr>
            <w:tcW w:w="16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联系人</w:t>
            </w:r>
          </w:p>
        </w:tc>
        <w:tc>
          <w:tcPr>
            <w:tcW w:w="22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4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联系电话</w:t>
            </w:r>
          </w:p>
        </w:tc>
        <w:tc>
          <w:tcPr>
            <w:tcW w:w="2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69" w:hRule="atLeast"/>
        </w:trPr>
        <w:tc>
          <w:tcPr>
            <w:tcW w:w="16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333333"/>
                <w:sz w:val="20"/>
                <w:szCs w:val="20"/>
                <w:u w:val="none"/>
              </w:rPr>
            </w:pPr>
            <w:r>
              <w:rPr>
                <w:rFonts w:hint="eastAsia" w:ascii="宋体" w:hAnsi="宋体" w:eastAsia="宋体" w:cs="宋体"/>
                <w:i w:val="0"/>
                <w:color w:val="333333"/>
                <w:kern w:val="0"/>
                <w:sz w:val="20"/>
                <w:szCs w:val="20"/>
                <w:u w:val="none"/>
                <w:lang w:val="en-US" w:eastAsia="zh-CN" w:bidi="ar"/>
              </w:rPr>
              <w:t>产品名称</w:t>
            </w:r>
          </w:p>
        </w:tc>
        <w:tc>
          <w:tcPr>
            <w:tcW w:w="22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333333"/>
                <w:sz w:val="20"/>
                <w:szCs w:val="20"/>
                <w:u w:val="none"/>
              </w:rPr>
            </w:pPr>
            <w:r>
              <w:rPr>
                <w:rFonts w:hint="eastAsia" w:ascii="宋体" w:hAnsi="宋体" w:eastAsia="宋体" w:cs="宋体"/>
                <w:i w:val="0"/>
                <w:color w:val="333333"/>
                <w:kern w:val="0"/>
                <w:sz w:val="20"/>
                <w:szCs w:val="20"/>
                <w:u w:val="none"/>
                <w:lang w:val="en-US" w:eastAsia="zh-CN" w:bidi="ar"/>
              </w:rPr>
              <w:t>型号</w:t>
            </w:r>
          </w:p>
        </w:tc>
        <w:tc>
          <w:tcPr>
            <w:tcW w:w="24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333333"/>
                <w:sz w:val="20"/>
                <w:szCs w:val="20"/>
                <w:u w:val="none"/>
              </w:rPr>
            </w:pPr>
            <w:r>
              <w:rPr>
                <w:rFonts w:hint="eastAsia" w:ascii="宋体" w:hAnsi="宋体" w:eastAsia="宋体" w:cs="宋体"/>
                <w:i w:val="0"/>
                <w:color w:val="333333"/>
                <w:kern w:val="0"/>
                <w:sz w:val="20"/>
                <w:szCs w:val="20"/>
                <w:u w:val="none"/>
                <w:lang w:val="en-US" w:eastAsia="zh-CN" w:bidi="ar"/>
              </w:rPr>
              <w:t>现承包价 （元/吨）</w:t>
            </w:r>
          </w:p>
        </w:tc>
        <w:tc>
          <w:tcPr>
            <w:tcW w:w="2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9" w:hRule="atLeast"/>
        </w:trPr>
        <w:tc>
          <w:tcPr>
            <w:tcW w:w="16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333333"/>
                <w:sz w:val="20"/>
                <w:szCs w:val="20"/>
                <w:u w:val="none"/>
              </w:rPr>
            </w:pPr>
            <w:r>
              <w:rPr>
                <w:rFonts w:hint="eastAsia" w:ascii="宋体" w:hAnsi="宋体" w:eastAsia="宋体" w:cs="宋体"/>
                <w:i w:val="0"/>
                <w:color w:val="333333"/>
                <w:kern w:val="0"/>
                <w:sz w:val="20"/>
                <w:szCs w:val="20"/>
                <w:u w:val="none"/>
                <w:lang w:val="en-US" w:eastAsia="zh-CN" w:bidi="ar"/>
              </w:rPr>
              <w:t>无铬钝化液</w:t>
            </w:r>
          </w:p>
        </w:tc>
        <w:tc>
          <w:tcPr>
            <w:tcW w:w="22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333333"/>
                <w:sz w:val="20"/>
                <w:szCs w:val="20"/>
                <w:u w:val="none"/>
              </w:rPr>
            </w:pPr>
            <w:r>
              <w:rPr>
                <w:rFonts w:hint="eastAsia" w:ascii="宋体" w:hAnsi="宋体" w:eastAsia="宋体" w:cs="宋体"/>
                <w:i w:val="0"/>
                <w:color w:val="333333"/>
                <w:kern w:val="0"/>
                <w:sz w:val="20"/>
                <w:szCs w:val="20"/>
                <w:u w:val="none"/>
                <w:lang w:val="en-US" w:eastAsia="zh-CN" w:bidi="ar"/>
              </w:rPr>
              <w:t>酸性工艺</w:t>
            </w:r>
          </w:p>
        </w:tc>
        <w:tc>
          <w:tcPr>
            <w:tcW w:w="24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333333"/>
                <w:sz w:val="20"/>
                <w:szCs w:val="20"/>
                <w:u w:val="none"/>
              </w:rPr>
            </w:pPr>
          </w:p>
        </w:tc>
        <w:tc>
          <w:tcPr>
            <w:tcW w:w="2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69" w:hRule="atLeast"/>
        </w:trPr>
        <w:tc>
          <w:tcPr>
            <w:tcW w:w="16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333333"/>
                <w:sz w:val="20"/>
                <w:szCs w:val="20"/>
                <w:u w:val="none"/>
              </w:rPr>
            </w:pPr>
          </w:p>
        </w:tc>
        <w:tc>
          <w:tcPr>
            <w:tcW w:w="22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333333"/>
                <w:sz w:val="20"/>
                <w:szCs w:val="20"/>
                <w:u w:val="none"/>
              </w:rPr>
            </w:pPr>
          </w:p>
        </w:tc>
        <w:tc>
          <w:tcPr>
            <w:tcW w:w="24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333333"/>
                <w:sz w:val="20"/>
                <w:szCs w:val="20"/>
                <w:u w:val="none"/>
              </w:rPr>
            </w:pPr>
          </w:p>
        </w:tc>
        <w:tc>
          <w:tcPr>
            <w:tcW w:w="27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69" w:hRule="atLeast"/>
        </w:trPr>
        <w:tc>
          <w:tcPr>
            <w:tcW w:w="1602"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2" w:type="dxa"/>
            <w:tcBorders>
              <w:top w:val="single" w:color="000000" w:sz="4" w:space="0"/>
              <w:left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2497"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69" w:type="dxa"/>
            <w:gridSpan w:val="2"/>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FF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030" w:hRule="atLeast"/>
        </w:trPr>
        <w:tc>
          <w:tcPr>
            <w:tcW w:w="9140" w:type="dxa"/>
            <w:gridSpan w:val="5"/>
            <w:tcBorders>
              <w:top w:val="single" w:color="000000" w:sz="4" w:space="0"/>
              <w:left w:val="single" w:color="000000" w:sz="4" w:space="0"/>
              <w:right w:val="single" w:color="000000" w:sz="4" w:space="0"/>
            </w:tcBorders>
            <w:shd w:val="clear" w:color="auto" w:fill="auto"/>
            <w:vAlign w:val="center"/>
          </w:tcPr>
          <w:p>
            <w:pPr>
              <w:keepNext w:val="0"/>
              <w:keepLines w:val="0"/>
              <w:widowControl/>
              <w:numPr>
                <w:ilvl w:val="0"/>
                <w:numId w:val="6"/>
              </w:numPr>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产能结算方式：</w:t>
            </w:r>
          </w:p>
          <w:p>
            <w:pPr>
              <w:keepNext w:val="0"/>
              <w:keepLines w:val="0"/>
              <w:widowControl/>
              <w:numPr>
                <w:ilvl w:val="0"/>
                <w:numId w:val="0"/>
              </w:numPr>
              <w:suppressLineNumbers w:val="0"/>
              <w:ind w:left="399" w:leftChars="190" w:firstLine="0" w:firstLineChars="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包吨结算价格，按甲方使用乙方所提供的产品生产的铝型材实际入仓的成品重量计算实际货款。实际入库成品重量是指已扣除所有相关不良产品后的重量。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30" w:hRule="atLeast"/>
        </w:trPr>
        <w:tc>
          <w:tcPr>
            <w:tcW w:w="9140" w:type="dxa"/>
            <w:gridSpan w:val="5"/>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2、双方同意结算时按甲方ERP系统记载的数据作为依据。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30" w:hRule="atLeast"/>
        </w:trPr>
        <w:tc>
          <w:tcPr>
            <w:tcW w:w="9140" w:type="dxa"/>
            <w:gridSpan w:val="5"/>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3、以上报价含13%增值税专用发票及运费和包卸货。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1602" w:type="dxa"/>
            <w:tcBorders>
              <w:lef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272" w:type="dxa"/>
            <w:shd w:val="clear" w:color="auto" w:fill="auto"/>
            <w:vAlign w:val="center"/>
          </w:tcPr>
          <w:p>
            <w:pPr>
              <w:jc w:val="center"/>
              <w:rPr>
                <w:rFonts w:hint="eastAsia" w:ascii="宋体" w:hAnsi="宋体" w:eastAsia="宋体" w:cs="宋体"/>
                <w:i w:val="0"/>
                <w:color w:val="000000"/>
                <w:sz w:val="20"/>
                <w:szCs w:val="20"/>
                <w:u w:val="none"/>
              </w:rPr>
            </w:pPr>
          </w:p>
        </w:tc>
        <w:tc>
          <w:tcPr>
            <w:tcW w:w="2999" w:type="dxa"/>
            <w:gridSpan w:val="2"/>
            <w:shd w:val="clear" w:color="auto" w:fill="auto"/>
            <w:vAlign w:val="center"/>
          </w:tcPr>
          <w:p>
            <w:pPr>
              <w:jc w:val="center"/>
              <w:rPr>
                <w:rFonts w:hint="eastAsia" w:ascii="宋体" w:hAnsi="宋体" w:eastAsia="宋体" w:cs="宋体"/>
                <w:i w:val="0"/>
                <w:color w:val="000000"/>
                <w:sz w:val="20"/>
                <w:szCs w:val="20"/>
                <w:u w:val="none"/>
              </w:rPr>
            </w:pPr>
          </w:p>
        </w:tc>
        <w:tc>
          <w:tcPr>
            <w:tcW w:w="2267" w:type="dxa"/>
            <w:tcBorders>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1602" w:type="dxa"/>
            <w:tcBorders>
              <w:lef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272" w:type="dxa"/>
            <w:shd w:val="clear" w:color="auto" w:fill="auto"/>
            <w:vAlign w:val="center"/>
          </w:tcPr>
          <w:p>
            <w:pPr>
              <w:jc w:val="center"/>
              <w:rPr>
                <w:rFonts w:hint="eastAsia" w:ascii="宋体" w:hAnsi="宋体" w:eastAsia="宋体" w:cs="宋体"/>
                <w:i w:val="0"/>
                <w:color w:val="000000"/>
                <w:sz w:val="20"/>
                <w:szCs w:val="20"/>
                <w:u w:val="none"/>
              </w:rPr>
            </w:pPr>
          </w:p>
        </w:tc>
        <w:tc>
          <w:tcPr>
            <w:tcW w:w="2999" w:type="dxa"/>
            <w:gridSpan w:val="2"/>
            <w:shd w:val="clear" w:color="auto" w:fill="auto"/>
            <w:vAlign w:val="center"/>
          </w:tcPr>
          <w:p>
            <w:pPr>
              <w:jc w:val="center"/>
              <w:rPr>
                <w:rFonts w:hint="eastAsia" w:ascii="宋体" w:hAnsi="宋体" w:eastAsia="宋体" w:cs="宋体"/>
                <w:i w:val="0"/>
                <w:color w:val="000000"/>
                <w:sz w:val="20"/>
                <w:szCs w:val="20"/>
                <w:u w:val="none"/>
              </w:rPr>
            </w:pPr>
          </w:p>
        </w:tc>
        <w:tc>
          <w:tcPr>
            <w:tcW w:w="2267" w:type="dxa"/>
            <w:tcBorders>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1602" w:type="dxa"/>
            <w:tcBorders>
              <w:lef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272" w:type="dxa"/>
            <w:shd w:val="clear" w:color="auto" w:fill="auto"/>
            <w:vAlign w:val="center"/>
          </w:tcPr>
          <w:p>
            <w:pPr>
              <w:jc w:val="center"/>
              <w:rPr>
                <w:rFonts w:hint="eastAsia" w:ascii="宋体" w:hAnsi="宋体" w:eastAsia="宋体" w:cs="宋体"/>
                <w:i w:val="0"/>
                <w:color w:val="000000"/>
                <w:sz w:val="20"/>
                <w:szCs w:val="20"/>
                <w:u w:val="none"/>
              </w:rPr>
            </w:pPr>
          </w:p>
        </w:tc>
        <w:tc>
          <w:tcPr>
            <w:tcW w:w="2999" w:type="dxa"/>
            <w:gridSpan w:val="2"/>
            <w:shd w:val="clear" w:color="auto" w:fill="auto"/>
            <w:vAlign w:val="center"/>
          </w:tcPr>
          <w:p>
            <w:pPr>
              <w:jc w:val="center"/>
              <w:rPr>
                <w:rFonts w:hint="eastAsia" w:ascii="宋体" w:hAnsi="宋体" w:eastAsia="宋体" w:cs="宋体"/>
                <w:i w:val="0"/>
                <w:color w:val="000000"/>
                <w:sz w:val="20"/>
                <w:szCs w:val="20"/>
                <w:u w:val="none"/>
              </w:rPr>
            </w:pPr>
          </w:p>
        </w:tc>
        <w:tc>
          <w:tcPr>
            <w:tcW w:w="2267" w:type="dxa"/>
            <w:tcBorders>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69" w:hRule="atLeast"/>
        </w:trPr>
        <w:tc>
          <w:tcPr>
            <w:tcW w:w="9140" w:type="dxa"/>
            <w:gridSpan w:val="5"/>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报价单位(盖章):      </w:t>
            </w:r>
          </w:p>
        </w:tc>
      </w:tr>
    </w:tbl>
    <w:p>
      <w:pPr>
        <w:spacing w:line="400" w:lineRule="exact"/>
        <w:jc w:val="both"/>
        <w:rPr>
          <w:rFonts w:hint="eastAsia" w:ascii="宋体" w:hAnsi="宋体" w:eastAsia="宋体" w:cs="宋体"/>
          <w:b w:val="0"/>
          <w:bCs w:val="0"/>
          <w:color w:val="auto"/>
          <w:sz w:val="28"/>
          <w:szCs w:val="28"/>
          <w:lang w:eastAsia="zh-CN"/>
        </w:rPr>
      </w:pPr>
    </w:p>
    <w:p>
      <w:pPr>
        <w:pStyle w:val="2"/>
        <w:rPr>
          <w:rFonts w:hint="eastAsia" w:ascii="宋体" w:hAnsi="宋体" w:eastAsia="宋体" w:cs="宋体"/>
          <w:b w:val="0"/>
          <w:bCs w:val="0"/>
          <w:color w:val="auto"/>
          <w:sz w:val="28"/>
          <w:szCs w:val="28"/>
          <w:lang w:eastAsia="zh-CN"/>
        </w:rPr>
      </w:pPr>
    </w:p>
    <w:p>
      <w:pPr>
        <w:rPr>
          <w:rFonts w:hint="eastAsia" w:ascii="宋体" w:hAnsi="宋体" w:eastAsia="宋体" w:cs="宋体"/>
          <w:b w:val="0"/>
          <w:bCs w:val="0"/>
          <w:color w:val="auto"/>
          <w:sz w:val="28"/>
          <w:szCs w:val="28"/>
          <w:lang w:eastAsia="zh-CN"/>
        </w:rPr>
      </w:pPr>
    </w:p>
    <w:p>
      <w:pPr>
        <w:pStyle w:val="14"/>
        <w:spacing w:line="480" w:lineRule="exact"/>
        <w:jc w:val="both"/>
        <w:rPr>
          <w:rFonts w:hint="eastAsia" w:hAnsi="宋体"/>
          <w:b/>
          <w:sz w:val="36"/>
        </w:rPr>
      </w:pPr>
    </w:p>
    <w:p>
      <w:pPr>
        <w:pStyle w:val="14"/>
        <w:spacing w:line="480" w:lineRule="exact"/>
        <w:jc w:val="center"/>
        <w:rPr>
          <w:rFonts w:hint="eastAsia" w:hAnsi="宋体"/>
          <w:b/>
          <w:sz w:val="36"/>
        </w:rPr>
      </w:pPr>
    </w:p>
    <w:p>
      <w:pPr>
        <w:pStyle w:val="14"/>
        <w:spacing w:line="480" w:lineRule="exact"/>
        <w:jc w:val="center"/>
        <w:rPr>
          <w:rFonts w:hint="eastAsia" w:hAnsi="宋体"/>
        </w:rPr>
      </w:pPr>
      <w:r>
        <w:rPr>
          <w:rFonts w:hint="eastAsia" w:hAnsi="宋体"/>
          <w:b/>
          <w:sz w:val="36"/>
        </w:rPr>
        <w:t>法定代表人委托授权书</w:t>
      </w:r>
      <w:r>
        <w:rPr>
          <w:rFonts w:hint="eastAsia" w:hAnsi="宋体"/>
        </w:rPr>
        <w:cr/>
      </w:r>
    </w:p>
    <w:p>
      <w:pPr>
        <w:pStyle w:val="15"/>
        <w:numPr>
          <w:ilvl w:val="2"/>
          <w:numId w:val="0"/>
        </w:numPr>
        <w:adjustRightInd/>
        <w:spacing w:before="0" w:line="240" w:lineRule="atLeast"/>
        <w:outlineLvl w:val="9"/>
        <w:rPr>
          <w:rFonts w:hint="eastAsia" w:ascii="宋体" w:hAnsi="宋体" w:eastAsia="宋体"/>
          <w:sz w:val="24"/>
          <w:szCs w:val="24"/>
        </w:rPr>
      </w:pPr>
    </w:p>
    <w:p>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pPr>
        <w:pStyle w:val="5"/>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pPr>
        <w:pStyle w:val="5"/>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hint="eastAsia" w:ascii="宋体" w:hAnsi="宋体"/>
          <w:sz w:val="28"/>
          <w:szCs w:val="28"/>
        </w:rPr>
      </w:pPr>
    </w:p>
    <w:p>
      <w:pPr>
        <w:spacing w:line="480" w:lineRule="exact"/>
        <w:rPr>
          <w:rFonts w:hint="eastAsia" w:ascii="宋体" w:hAnsi="宋体"/>
          <w:sz w:val="28"/>
          <w:szCs w:val="28"/>
        </w:rPr>
      </w:pPr>
      <w:r>
        <w:rPr>
          <w:rFonts w:hint="eastAsia" w:ascii="宋体" w:hAnsi="宋体"/>
          <w:sz w:val="28"/>
          <w:szCs w:val="28"/>
        </w:rPr>
        <w:t>附：被授权人身份证件</w:t>
      </w:r>
    </w:p>
    <w:p>
      <w:pPr>
        <w:spacing w:line="480" w:lineRule="exact"/>
        <w:rPr>
          <w:rFonts w:hint="eastAsia" w:ascii="宋体" w:hAnsi="宋体"/>
          <w:sz w:val="28"/>
          <w:szCs w:val="28"/>
        </w:rPr>
      </w:pPr>
    </w:p>
    <w:p>
      <w:pPr>
        <w:spacing w:line="600" w:lineRule="exact"/>
        <w:ind w:firstLine="5040" w:firstLineChars="1800"/>
        <w:rPr>
          <w:rFonts w:hint="eastAsia" w:ascii="宋体" w:hAnsi="宋体"/>
          <w:sz w:val="28"/>
          <w:szCs w:val="28"/>
        </w:rPr>
      </w:pPr>
      <w:r>
        <w:rPr>
          <w:rFonts w:hint="eastAsia" w:ascii="宋体" w:hAnsi="宋体"/>
          <w:sz w:val="28"/>
          <w:szCs w:val="28"/>
        </w:rPr>
        <w:t>授权方</w:t>
      </w:r>
    </w:p>
    <w:p>
      <w:pPr>
        <w:spacing w:line="600" w:lineRule="exact"/>
        <w:ind w:firstLine="5040" w:firstLineChars="18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pPr>
        <w:spacing w:line="600" w:lineRule="exact"/>
        <w:ind w:firstLine="5040" w:firstLineChars="18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spacing w:line="600" w:lineRule="exact"/>
        <w:ind w:firstLine="5180" w:firstLineChars="1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jc w:val="center"/>
        <w:rPr>
          <w:rFonts w:hint="eastAsia" w:ascii="宋体" w:hAnsi="宋体"/>
          <w:b/>
          <w:sz w:val="36"/>
        </w:rPr>
      </w:pPr>
      <w:r>
        <w:rPr>
          <w:rFonts w:hint="eastAsia" w:ascii="宋体" w:hAnsi="宋体"/>
          <w:b/>
          <w:sz w:val="36"/>
        </w:rPr>
        <w:t>投标方提交的其它资料</w:t>
      </w:r>
    </w:p>
    <w:p>
      <w:pPr>
        <w:rPr>
          <w:rFonts w:hint="eastAsia" w:ascii="宋体" w:hAnsi="宋体"/>
          <w:b/>
          <w:sz w:val="36"/>
        </w:rPr>
      </w:pPr>
      <w:r>
        <w:rPr>
          <w:rFonts w:ascii="宋体" w:hAnsi="宋体"/>
          <w:b/>
          <w:sz w:val="36"/>
        </w:rPr>
        <w:t xml:space="preserve"> </w:t>
      </w:r>
      <w:r>
        <w:rPr>
          <w:rFonts w:hint="eastAsia" w:ascii="宋体" w:hAnsi="宋体"/>
          <w:b/>
          <w:sz w:val="36"/>
        </w:rPr>
        <w:t xml:space="preserve">  </w:t>
      </w:r>
    </w:p>
    <w:p>
      <w:pPr>
        <w:ind w:firstLine="480" w:firstLineChars="200"/>
        <w:rPr>
          <w:rFonts w:hint="eastAsia" w:ascii="宋体" w:hAnsi="宋体"/>
          <w:b/>
          <w:bCs/>
          <w:sz w:val="36"/>
        </w:rPr>
      </w:pPr>
      <w:r>
        <w:rPr>
          <w:rFonts w:hint="eastAsia" w:ascii="宋体" w:hAnsi="宋体"/>
          <w:sz w:val="24"/>
        </w:rPr>
        <w:t>投标方认为应提交的其他材料, 可在此附页提交。</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pPr>
        <w:spacing w:line="400" w:lineRule="exact"/>
        <w:jc w:val="both"/>
        <w:rPr>
          <w:rFonts w:hint="eastAsia" w:ascii="宋体" w:hAnsi="宋体" w:eastAsia="宋体" w:cs="宋体"/>
          <w:b w:val="0"/>
          <w:bCs w:val="0"/>
          <w:color w:val="auto"/>
          <w:sz w:val="28"/>
          <w:szCs w:val="28"/>
          <w:lang w:eastAsia="zh-CN"/>
        </w:rPr>
      </w:pPr>
    </w:p>
    <w:sectPr>
      <w:headerReference r:id="rId5" w:type="default"/>
      <w:footerReference r:id="rId6" w:type="default"/>
      <w:pgSz w:w="11906" w:h="16838"/>
      <w:pgMar w:top="1440" w:right="1066" w:bottom="1440" w:left="1066" w:header="113" w:footer="737"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0002EFF" w:usb1="C000247B" w:usb2="00000009" w:usb3="00000000" w:csb0="2000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Arial Unicode MS">
    <w:altName w:val="宋体"/>
    <w:panose1 w:val="020B0604020202020204"/>
    <w:charset w:val="86"/>
    <w:family w:val="auto"/>
    <w:pitch w:val="default"/>
    <w:sig w:usb0="00000000" w:usb1="00000000" w:usb2="0000003F" w:usb3="00000000" w:csb0="003F01FF" w:csb1="00000000"/>
  </w:font>
  <w:font w:name="新宋体">
    <w:panose1 w:val="02010609030101010101"/>
    <w:charset w:val="86"/>
    <w:family w:val="modern"/>
    <w:pitch w:val="default"/>
    <w:sig w:usb0="0000020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lucida Grande">
    <w:altName w:val="微软雅黑"/>
    <w:panose1 w:val="00000000000000000000"/>
    <w:charset w:val="01"/>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MS Mincho">
    <w:altName w:val="Yu Gothic UI"/>
    <w:panose1 w:val="02020609040205080304"/>
    <w:charset w:val="80"/>
    <w:family w:val="auto"/>
    <w:pitch w:val="default"/>
    <w:sig w:usb0="00000000" w:usb1="00000000" w:usb2="00000012" w:usb3="00000000" w:csb0="4002009F" w:csb1="DFD70000"/>
  </w:font>
  <w:font w:name="Yu Gothic UI">
    <w:panose1 w:val="020B0500000000000000"/>
    <w:charset w:val="80"/>
    <w:family w:val="auto"/>
    <w:pitch w:val="default"/>
    <w:sig w:usb0="E00002FF" w:usb1="2AC7FDFF" w:usb2="00000016" w:usb3="00000000" w:csb0="2002009F" w:csb1="00000000"/>
  </w:font>
  <w:font w:name="font-weight : 400">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MS Mincho">
    <w:altName w:val="Segoe Print"/>
    <w:panose1 w:val="00000000000000000000"/>
    <w:charset w:val="00"/>
    <w:family w:val="auto"/>
    <w:pitch w:val="default"/>
    <w:sig w:usb0="00000000" w:usb1="00000000" w:usb2="00000000" w:usb3="00000000" w:csb0="00000000" w:csb1="00000000"/>
  </w:font>
  <w:font w:name="white-space:normal;text-indent:30pt;line-height:21px;">
    <w:altName w:val="Segoe Print"/>
    <w:panose1 w:val="00000000000000000000"/>
    <w:charset w:val="00"/>
    <w:family w:val="auto"/>
    <w:pitch w:val="default"/>
    <w:sig w:usb0="00000000" w:usb1="00000000" w:usb2="00000000" w:usb3="00000000" w:csb0="00040001" w:csb1="00000000"/>
  </w:font>
  <w:font w:name="white-space:normal;line-height:21px;">
    <w:altName w:val="Segoe Print"/>
    <w:panose1 w:val="00000000000000000000"/>
    <w:charset w:val="00"/>
    <w:family w:val="auto"/>
    <w:pitch w:val="default"/>
    <w:sig w:usb0="00000000" w:usb1="00000000" w:usb2="00000000" w:usb3="00000000" w:csb0="00040001" w:csb1="00000000"/>
  </w:font>
  <w:font w:name="white-space:normal;line-height:25pt;">
    <w:altName w:val="Segoe Print"/>
    <w:panose1 w:val="00000000000000000000"/>
    <w:charset w:val="00"/>
    <w:family w:val="auto"/>
    <w:pitch w:val="default"/>
    <w:sig w:usb0="00000000" w:usb1="00000000" w:usb2="00000000" w:usb3="00000000" w:csb0="00040001" w:csb1="00000000"/>
  </w:font>
  <w:font w:name="white-space:normal;text-indent:32.45pt;line-height:21px;">
    <w:altName w:val="Segoe Print"/>
    <w:panose1 w:val="00000000000000000000"/>
    <w:charset w:val="00"/>
    <w:family w:val="auto"/>
    <w:pitch w:val="default"/>
    <w:sig w:usb0="00000000" w:usb1="00000000" w:usb2="00000000" w:usb3="00000000" w:csb0="00040001" w:csb1="00000000"/>
  </w:font>
  <w:font w:name="white-space:normal;text-indent:24pt;line-height:21px;">
    <w:altName w:val="Segoe Print"/>
    <w:panose1 w:val="00000000000000000000"/>
    <w:charset w:val="00"/>
    <w:family w:val="auto"/>
    <w:pitch w:val="default"/>
    <w:sig w:usb0="00000000" w:usb1="00000000" w:usb2="00000000"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方正楷体简体">
    <w:altName w:val="宋体"/>
    <w:panose1 w:val="00000000000000000000"/>
    <w:charset w:val="86"/>
    <w:family w:val="auto"/>
    <w:pitch w:val="default"/>
    <w:sig w:usb0="00000000" w:usb1="00000000" w:usb2="00000010" w:usb3="00000000" w:csb0="00040000" w:csb1="00000000"/>
  </w:font>
  <w:font w:name="Calibri Light">
    <w:panose1 w:val="020F0302020204030204"/>
    <w:charset w:val="00"/>
    <w:family w:val="auto"/>
    <w:pitch w:val="default"/>
    <w:sig w:usb0="E0002AFF" w:usb1="C000247B" w:usb2="00000009" w:usb3="00000000" w:csb0="200001FF" w:csb1="00000000"/>
  </w:font>
  <w:font w:name="Malgun Gothic">
    <w:panose1 w:val="020B0503020000020004"/>
    <w:charset w:val="81"/>
    <w:family w:val="auto"/>
    <w:pitch w:val="default"/>
    <w:sig w:usb0="9000002F" w:usb1="29D77CFB" w:usb2="00000012" w:usb3="00000000" w:csb0="00080001" w:csb1="00000000"/>
  </w:font>
  <w:font w:name="GungsuhChe">
    <w:altName w:val="Malgun Gothic"/>
    <w:panose1 w:val="02030609000101010101"/>
    <w:charset w:val="81"/>
    <w:family w:val="auto"/>
    <w:pitch w:val="default"/>
    <w:sig w:usb0="00000000" w:usb1="00000000" w:usb2="00000030" w:usb3="00000000" w:csb0="4008009F" w:csb1="DFD70000"/>
  </w:font>
  <w:font w:name="Dotum">
    <w:altName w:val="Malgun Gothic"/>
    <w:panose1 w:val="020B0600000101010101"/>
    <w:charset w:val="81"/>
    <w:family w:val="auto"/>
    <w:pitch w:val="default"/>
    <w:sig w:usb0="00000000" w:usb1="00000000" w:usb2="00000030" w:usb3="00000000" w:csb0="4008009F" w:csb1="DFD70000"/>
  </w:font>
  <w:font w:name="楷体">
    <w:panose1 w:val="02010609060101010101"/>
    <w:charset w:val="86"/>
    <w:family w:val="auto"/>
    <w:pitch w:val="default"/>
    <w:sig w:usb0="800002BF" w:usb1="38CF7CFA" w:usb2="00000016" w:usb3="00000000" w:csb0="00040001" w:csb1="00000000"/>
  </w:font>
  <w:font w:name="叶根友毛笔行书2.0版">
    <w:altName w:val="宋体"/>
    <w:panose1 w:val="02010601030101010101"/>
    <w:charset w:val="86"/>
    <w:family w:val="auto"/>
    <w:pitch w:val="default"/>
    <w:sig w:usb0="00000000" w:usb1="00000000" w:usb2="00000000" w:usb3="00000000" w:csb0="00040000" w:csb1="00000000"/>
  </w:font>
  <w:font w:name="Meiryo">
    <w:altName w:val="Yu Gothic UI"/>
    <w:panose1 w:val="020B0604030504040204"/>
    <w:charset w:val="80"/>
    <w:family w:val="auto"/>
    <w:pitch w:val="default"/>
    <w:sig w:usb0="00000000" w:usb1="00000000" w:usb2="00010012" w:usb3="00000000" w:csb0="6002009F" w:csb1="DFD70000"/>
  </w:font>
  <w:font w:name="Gungsuh">
    <w:altName w:val="Malgun Gothic"/>
    <w:panose1 w:val="02030600000101010101"/>
    <w:charset w:val="81"/>
    <w:family w:val="auto"/>
    <w:pitch w:val="default"/>
    <w:sig w:usb0="00000000" w:usb1="00000000" w:usb2="00000030" w:usb3="00000000" w:csb0="4008009F" w:csb1="DFD70000"/>
  </w:font>
  <w:font w:name="GulimChe">
    <w:altName w:val="Malgun Gothic"/>
    <w:panose1 w:val="020B0609000101010101"/>
    <w:charset w:val="81"/>
    <w:family w:val="auto"/>
    <w:pitch w:val="default"/>
    <w:sig w:usb0="00000000" w:usb1="00000000" w:usb2="00000030" w:usb3="00000000" w:csb0="4008009F" w:csb1="DFD70000"/>
  </w:font>
  <w:font w:name="Gulim">
    <w:altName w:val="Malgun Gothic"/>
    <w:panose1 w:val="020B0600000101010101"/>
    <w:charset w:val="81"/>
    <w:family w:val="auto"/>
    <w:pitch w:val="default"/>
    <w:sig w:usb0="00000000" w:usb1="00000000" w:usb2="00000030" w:usb3="00000000" w:csb0="4008009F" w:csb1="DFD70000"/>
  </w:font>
  <w:font w:name="DotumChe">
    <w:altName w:val="Malgun Gothic"/>
    <w:panose1 w:val="020B0609000101010101"/>
    <w:charset w:val="81"/>
    <w:family w:val="auto"/>
    <w:pitch w:val="default"/>
    <w:sig w:usb0="00000000" w:usb1="00000000" w:usb2="00000030" w:usb3="00000000" w:csb0="4008009F" w:csb1="DFD70000"/>
  </w:font>
  <w:font w:name="DFKai-SB">
    <w:altName w:val="Microsoft JhengHei Light"/>
    <w:panose1 w:val="03000509000000000000"/>
    <w:charset w:val="88"/>
    <w:family w:val="auto"/>
    <w:pitch w:val="default"/>
    <w:sig w:usb0="00000000" w:usb1="00000000" w:usb2="00000016" w:usb3="00000000" w:csb0="00100001" w:csb1="00000000"/>
  </w:font>
  <w:font w:name="BatangChe">
    <w:altName w:val="Malgun Gothic"/>
    <w:panose1 w:val="02030609000101010101"/>
    <w:charset w:val="81"/>
    <w:family w:val="auto"/>
    <w:pitch w:val="default"/>
    <w:sig w:usb0="00000000" w:usb1="00000000" w:usb2="00000030" w:usb3="00000000" w:csb0="4008009F" w:csb1="DFD70000"/>
  </w:font>
  <w:font w:name="Batang">
    <w:altName w:val="Malgun Gothic"/>
    <w:panose1 w:val="02030600000101010101"/>
    <w:charset w:val="81"/>
    <w:family w:val="auto"/>
    <w:pitch w:val="default"/>
    <w:sig w:usb0="00000000" w:usb1="00000000" w:usb2="00000030" w:usb3="00000000" w:csb0="4008009F" w:csb1="DFD70000"/>
  </w:font>
  <w:font w:name="方正兰亭超细黑简体">
    <w:altName w:val="黑体"/>
    <w:panose1 w:val="02000000000000000000"/>
    <w:charset w:val="86"/>
    <w:family w:val="auto"/>
    <w:pitch w:val="default"/>
    <w:sig w:usb0="00000000" w:usb1="00000000" w:usb2="00000000" w:usb3="00000000" w:csb0="00040000" w:csb1="00000000"/>
  </w:font>
  <w:font w:name="Meiryo UI">
    <w:altName w:val="Yu Gothic UI"/>
    <w:panose1 w:val="020B0604030504040204"/>
    <w:charset w:val="80"/>
    <w:family w:val="auto"/>
    <w:pitch w:val="default"/>
    <w:sig w:usb0="00000000" w:usb1="00000000" w:usb2="00010012" w:usb3="00000000" w:csb0="6002009F" w:csb1="DFD70000"/>
  </w:font>
  <w:font w:name="Palatino Linotype">
    <w:panose1 w:val="02040502050505030304"/>
    <w:charset w:val="00"/>
    <w:family w:val="auto"/>
    <w:pitch w:val="default"/>
    <w:sig w:usb0="E0000287" w:usb1="40000013" w:usb2="00000000" w:usb3="00000000" w:csb0="2000019F" w:csb1="00000000"/>
  </w:font>
  <w:font w:name="UniversCondensedBold">
    <w:altName w:val="Courier New"/>
    <w:panose1 w:val="00000000000000000000"/>
    <w:charset w:val="00"/>
    <w:family w:val="auto"/>
    <w:pitch w:val="default"/>
    <w:sig w:usb0="00000000" w:usb1="00000000" w:usb2="00000000" w:usb3="00000000" w:csb0="00040001" w:csb1="00000000"/>
  </w:font>
  <w:font w:name="sans serif">
    <w:altName w:val="Courier New"/>
    <w:panose1 w:val="00000000000000000000"/>
    <w:charset w:val="00"/>
    <w:family w:val="auto"/>
    <w:pitch w:val="default"/>
    <w:sig w:usb0="00000000" w:usb1="00000000" w:usb2="00000000" w:usb3="00000000" w:csb0="00040001" w:csb1="00000000"/>
  </w:font>
  <w:font w:name="Trebuchet MS">
    <w:panose1 w:val="020B0603020202020204"/>
    <w:charset w:val="00"/>
    <w:family w:val="auto"/>
    <w:pitch w:val="default"/>
    <w:sig w:usb0="00000687" w:usb1="00000000" w:usb2="00000000" w:usb3="00000000" w:csb0="2000009F" w:csb1="00000000"/>
  </w:font>
  <w:font w:name="Helvetica Neue">
    <w:altName w:val="Courier New"/>
    <w:panose1 w:val="00000000000000000000"/>
    <w:charset w:val="00"/>
    <w:family w:val="auto"/>
    <w:pitch w:val="default"/>
    <w:sig w:usb0="00000000" w:usb1="00000000" w:usb2="00000000" w:usb3="00000000" w:csb0="00040001"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ˎ̥">
    <w:altName w:val="Times New Roman"/>
    <w:panose1 w:val="00000000000000000000"/>
    <w:charset w:val="00"/>
    <w:family w:val="auto"/>
    <w:pitch w:val="default"/>
    <w:sig w:usb0="00000000" w:usb1="00000000" w:usb2="00000000" w:usb3="00000000" w:csb0="00040001" w:csb1="00000000"/>
  </w:font>
  <w:font w:name="Microsoft JhengHei Light">
    <w:panose1 w:val="020B0304030504040204"/>
    <w:charset w:val="88"/>
    <w:family w:val="auto"/>
    <w:pitch w:val="default"/>
    <w:sig w:usb0="800002A7" w:usb1="28CF4400" w:usb2="00000016" w:usb3="00000000" w:csb0="00100009" w:csb1="00000000"/>
  </w:font>
  <w:font w:name="Cambria Math">
    <w:panose1 w:val="02040503050406030204"/>
    <w:charset w:val="01"/>
    <w:family w:val="auto"/>
    <w:pitch w:val="default"/>
    <w:sig w:usb0="E00006FF" w:usb1="420024FF" w:usb2="02000000" w:usb3="00000000" w:csb0="2000019F" w:csb1="00000000"/>
  </w:font>
  <w:font w:name="Verdana">
    <w:panose1 w:val="020B0604030504040204"/>
    <w:charset w:val="00"/>
    <w:family w:val="auto"/>
    <w:pitch w:val="default"/>
    <w:sig w:usb0="A00006FF" w:usb1="4000205B" w:usb2="00000010" w:usb3="00000000" w:csb0="2000019F" w:csb1="00000000"/>
  </w:font>
  <w:font w:name="ËÎÌå">
    <w:altName w:val="宋体"/>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cs="Times New Roman"/>
      </w:rPr>
    </w:pPr>
    <w:r>
      <w:rPr>
        <w:sz w:val="18"/>
      </w:rPr>
      <mc:AlternateContent>
        <mc:Choice Requires="wps">
          <w:drawing>
            <wp:anchor distT="0" distB="0" distL="114300" distR="114300" simplePos="0" relativeHeight="251986944" behindDoc="0" locked="0" layoutInCell="1" allowOverlap="1">
              <wp:simplePos x="0" y="0"/>
              <wp:positionH relativeFrom="margin">
                <wp:posOffset>2584450</wp:posOffset>
              </wp:positionH>
              <wp:positionV relativeFrom="paragraph">
                <wp:posOffset>-41910</wp:posOffset>
              </wp:positionV>
              <wp:extent cx="1007110" cy="15430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007110"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5pt;margin-top:-3.3pt;height:12.15pt;width:79.3pt;mso-position-horizontal-relative:margin;z-index:251986944;mso-width-relative:page;mso-height-relative:page;" filled="f" stroked="f" coordsize="21600,21600" o:gfxdata="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xrnle1wAAAAkBAAAP&#10;AAAAAAAAAAEAIAAAACIAAABkcnMvZG93bnJldi54bWxQSwECFAAUAAAACACHTuJAGpQEHRkCAAAW&#10;BAAADgAAAAAAAAABACAAAAAmAQAAZHJzL2Uyb0RvYy54bWxQSwUGAAAAAAYABgBZAQAAsQUAAAAA&#10;">
              <v:fill on="f" focussize="0,0"/>
              <v:stroke on="f" weight="0.5pt"/>
              <v:imagedata o:title=""/>
              <o:lock v:ext="edit" aspectratio="f"/>
              <v:textbox inset="0mm,0mm,0mm,0mm">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035685" cy="126365"/>
              <wp:effectExtent l="0" t="0" r="0" b="0"/>
              <wp:wrapNone/>
              <wp:docPr id="2" name="文本框 2"/>
              <wp:cNvGraphicFramePr/>
              <a:graphic xmlns:a="http://schemas.openxmlformats.org/drawingml/2006/main">
                <a:graphicData uri="http://schemas.microsoft.com/office/word/2010/wordprocessingShape">
                  <wps:wsp>
                    <wps:cNvSpPr txBox="1"/>
                    <wps:spPr>
                      <a:xfrm>
                        <a:off x="0" y="0"/>
                        <a:ext cx="1035685" cy="1263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9.95pt;width:81.55pt;mso-position-horizontal:center;mso-position-horizontal-relative:margin;z-index:251658240;mso-width-relative:page;mso-height-relative:page;" filled="f" stroked="f" coordsize="21600,21600" o:gfxdata="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9f25HtMAAAAEAQAADwAA&#10;AAAAAAABACAAAAAiAAAAZHJzL2Rvd25yZXYueG1sUEsBAhQAFAAAAAgAh07iQHLlLkobAgAAFAQA&#10;AA4AAAAAAAAAAQAgAAAAIgEAAGRycy9lMm9Eb2MueG1sUEsFBgAAAAAGAAYAWQEAAK8FAAAAAA==&#10;">
              <v:fill on="f" focussize="0,0"/>
              <v:stroke on="f" weight="0.5pt"/>
              <v:imagedata o:title=""/>
              <o:lock v:ext="edit" aspectratio="f"/>
              <v:textbox inset="0mm,0mm,0mm,0mm">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single" w:color="auto" w:sz="4" w:space="1"/>
      </w:pBdr>
      <w:bidi w:val="0"/>
    </w:pPr>
    <w:r>
      <w:drawing>
        <wp:inline distT="0" distB="0" distL="114300" distR="114300">
          <wp:extent cx="682625" cy="360680"/>
          <wp:effectExtent l="0" t="0" r="3175" b="1270"/>
          <wp:docPr id="11"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descr="WACANG LOGO"/>
                  <pic:cNvPicPr>
                    <a:picLocks noChangeAspect="1"/>
                  </pic:cNvPicPr>
                </pic:nvPicPr>
                <pic:blipFill>
                  <a:blip r:embed="rId1"/>
                  <a:stretch>
                    <a:fillRect/>
                  </a:stretch>
                </pic:blipFill>
                <pic:spPr>
                  <a:xfrm>
                    <a:off x="0" y="0"/>
                    <a:ext cx="682625" cy="360680"/>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single" w:color="auto" w:sz="4" w:space="1"/>
      </w:pBd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C3C09FD8"/>
    <w:multiLevelType w:val="singleLevel"/>
    <w:tmpl w:val="C3C09FD8"/>
    <w:lvl w:ilvl="0" w:tentative="0">
      <w:start w:val="1"/>
      <w:numFmt w:val="chineseCounting"/>
      <w:suff w:val="space"/>
      <w:lvlText w:val="第%1章"/>
      <w:lvlJc w:val="left"/>
      <w:rPr>
        <w:rFonts w:hint="eastAsia"/>
      </w:rPr>
    </w:lvl>
  </w:abstractNum>
  <w:abstractNum w:abstractNumId="2">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6747B7CD"/>
    <w:multiLevelType w:val="singleLevel"/>
    <w:tmpl w:val="6747B7CD"/>
    <w:lvl w:ilvl="0" w:tentative="0">
      <w:start w:val="1"/>
      <w:numFmt w:val="decimal"/>
      <w:suff w:val="nothing"/>
      <w:lvlText w:val="%1、"/>
      <w:lvlJc w:val="left"/>
    </w:lvl>
  </w:abstractNum>
  <w:abstractNum w:abstractNumId="4">
    <w:nsid w:val="77CC17B3"/>
    <w:multiLevelType w:val="singleLevel"/>
    <w:tmpl w:val="77CC17B3"/>
    <w:lvl w:ilvl="0" w:tentative="0">
      <w:start w:val="6"/>
      <w:numFmt w:val="decimal"/>
      <w:lvlText w:val="%1."/>
      <w:lvlJc w:val="left"/>
      <w:pPr>
        <w:tabs>
          <w:tab w:val="left" w:pos="312"/>
        </w:tabs>
      </w:pPr>
    </w:lvl>
  </w:abstractNum>
  <w:abstractNum w:abstractNumId="5">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15"/>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5"/>
  </w:num>
  <w:num w:numId="2">
    <w:abstractNumId w:val="1"/>
  </w:num>
  <w:num w:numId="3">
    <w:abstractNumId w:val="0"/>
  </w:num>
  <w:num w:numId="4">
    <w:abstractNumId w:val="2"/>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74E9"/>
    <w:rsid w:val="018274E9"/>
    <w:rsid w:val="01B6352C"/>
    <w:rsid w:val="04220776"/>
    <w:rsid w:val="0835311B"/>
    <w:rsid w:val="0C9F4F2B"/>
    <w:rsid w:val="0CB46F8E"/>
    <w:rsid w:val="0D562032"/>
    <w:rsid w:val="0D7A7F33"/>
    <w:rsid w:val="0DDE21D6"/>
    <w:rsid w:val="111D3181"/>
    <w:rsid w:val="1170470B"/>
    <w:rsid w:val="11A6478B"/>
    <w:rsid w:val="13E62ABB"/>
    <w:rsid w:val="183770BA"/>
    <w:rsid w:val="196E5083"/>
    <w:rsid w:val="1A0C5C19"/>
    <w:rsid w:val="22D20330"/>
    <w:rsid w:val="243B15B2"/>
    <w:rsid w:val="25DA5630"/>
    <w:rsid w:val="26A175F7"/>
    <w:rsid w:val="26CC2D58"/>
    <w:rsid w:val="2736502A"/>
    <w:rsid w:val="295B189E"/>
    <w:rsid w:val="2D484562"/>
    <w:rsid w:val="2DC249B8"/>
    <w:rsid w:val="341654B9"/>
    <w:rsid w:val="34993472"/>
    <w:rsid w:val="34A33331"/>
    <w:rsid w:val="35B16C21"/>
    <w:rsid w:val="36851351"/>
    <w:rsid w:val="36983A9B"/>
    <w:rsid w:val="3D0326FB"/>
    <w:rsid w:val="3D616336"/>
    <w:rsid w:val="3E9A62DA"/>
    <w:rsid w:val="4171638E"/>
    <w:rsid w:val="443830D5"/>
    <w:rsid w:val="4B6D51DA"/>
    <w:rsid w:val="50313102"/>
    <w:rsid w:val="50863CC1"/>
    <w:rsid w:val="52F928BC"/>
    <w:rsid w:val="54647AB4"/>
    <w:rsid w:val="54BC339E"/>
    <w:rsid w:val="55976353"/>
    <w:rsid w:val="58C75675"/>
    <w:rsid w:val="59D6480C"/>
    <w:rsid w:val="5B8B6FC7"/>
    <w:rsid w:val="5D2366E3"/>
    <w:rsid w:val="60595451"/>
    <w:rsid w:val="6C5A2853"/>
    <w:rsid w:val="6E1E0768"/>
    <w:rsid w:val="6E403D55"/>
    <w:rsid w:val="6F48022E"/>
    <w:rsid w:val="715605ED"/>
    <w:rsid w:val="74F67EA7"/>
    <w:rsid w:val="78325DDF"/>
    <w:rsid w:val="795F67DF"/>
    <w:rsid w:val="7BC546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1"/>
    <w:qFormat/>
    <w:uiPriority w:val="0"/>
    <w:pPr>
      <w:autoSpaceDE w:val="0"/>
      <w:autoSpaceDN w:val="0"/>
      <w:jc w:val="left"/>
    </w:pPr>
    <w:rPr>
      <w:rFonts w:ascii="宋体" w:hAnsi="宋体" w:cs="宋体"/>
      <w:lang w:val="zh-CN" w:bidi="zh-CN"/>
    </w:rPr>
  </w:style>
  <w:style w:type="paragraph" w:styleId="4">
    <w:name w:val="Normal Indent"/>
    <w:basedOn w:val="1"/>
    <w:qFormat/>
    <w:uiPriority w:val="0"/>
    <w:pPr>
      <w:ind w:firstLine="420"/>
    </w:pPr>
    <w:rPr>
      <w:szCs w:val="20"/>
    </w:rPr>
  </w:style>
  <w:style w:type="paragraph" w:styleId="5">
    <w:name w:val="Plain Text"/>
    <w:basedOn w:val="1"/>
    <w:qFormat/>
    <w:uiPriority w:val="0"/>
    <w:rPr>
      <w:rFonts w:ascii="宋体" w:hAnsi="Courier New"/>
      <w:kern w:val="2"/>
      <w:sz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1">
    <w:name w:val="List Paragraph1"/>
    <w:basedOn w:val="1"/>
    <w:qFormat/>
    <w:uiPriority w:val="0"/>
    <w:pPr>
      <w:ind w:firstLine="420" w:firstLineChars="200"/>
    </w:pPr>
  </w:style>
  <w:style w:type="paragraph" w:customStyle="1" w:styleId="12">
    <w:name w:val="Body Text 3"/>
    <w:basedOn w:val="1"/>
    <w:qFormat/>
    <w:uiPriority w:val="0"/>
    <w:rPr>
      <w:sz w:val="16"/>
      <w:szCs w:val="16"/>
    </w:rPr>
  </w:style>
  <w:style w:type="paragraph" w:customStyle="1" w:styleId="13">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4">
    <w:name w:val="样式3"/>
    <w:basedOn w:val="5"/>
    <w:qFormat/>
    <w:uiPriority w:val="0"/>
    <w:pPr>
      <w:spacing w:line="0" w:lineRule="atLeast"/>
      <w:outlineLvl w:val="0"/>
    </w:pPr>
    <w:rPr>
      <w:sz w:val="28"/>
    </w:rPr>
  </w:style>
  <w:style w:type="paragraph" w:customStyle="1" w:styleId="15">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 w:type="paragraph" w:customStyle="1" w:styleId="16">
    <w:name w:val="Table Text"/>
    <w:basedOn w:val="1"/>
    <w:semiHidden/>
    <w:qFormat/>
    <w:uiPriority w:val="0"/>
    <w:rPr>
      <w:rFonts w:ascii="宋体" w:hAnsi="宋体" w:eastAsia="宋体" w:cs="宋体"/>
      <w:sz w:val="24"/>
      <w:szCs w:val="24"/>
      <w:lang w:val="en-US" w:eastAsia="en-US" w:bidi="ar-SA"/>
    </w:rPr>
  </w:style>
  <w:style w:type="table" w:customStyle="1" w:styleId="17">
    <w:name w:val="Table Normal"/>
    <w:unhideWhenUsed/>
    <w:qFormat/>
    <w:uiPriority w:val="0"/>
    <w:tblPr>
      <w:tblLayout w:type="fixed"/>
      <w:tblCellMar>
        <w:top w:w="0" w:type="dxa"/>
        <w:left w:w="0" w:type="dxa"/>
        <w:bottom w:w="0" w:type="dxa"/>
        <w:right w:w="0" w:type="dxa"/>
      </w:tblCellMar>
    </w:tblPr>
  </w:style>
  <w:style w:type="character" w:customStyle="1" w:styleId="18">
    <w:name w:val="font21"/>
    <w:basedOn w:val="8"/>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2024-11-27T00:06:00Z</dcterms:created>
  <dc:creator>李明明</dc:creator>
  <cp:lastModifiedBy>雷雨芳</cp:lastModifiedBy>
  <dcterms:modified xsi:type="dcterms:W3CDTF">2024-11-29T07:47:51Z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